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A10" w:rsidRDefault="00EA4FE1">
      <w:pPr>
        <w:pStyle w:val="Titolo1"/>
        <w:spacing w:before="74" w:line="274" w:lineRule="exact"/>
        <w:ind w:left="632" w:right="608"/>
        <w:jc w:val="center"/>
      </w:pPr>
      <w:r>
        <w:t>SCHEDA PER LA VALUTAZIONE DEI TITOLI FINALIZZATA ALLA COMPILAZIONE</w:t>
      </w:r>
    </w:p>
    <w:p w:rsidR="00500A10" w:rsidRDefault="00EA4FE1">
      <w:pPr>
        <w:pStyle w:val="Titolo2"/>
        <w:spacing w:line="228" w:lineRule="exact"/>
        <w:ind w:left="632" w:right="589"/>
        <w:jc w:val="center"/>
      </w:pPr>
      <w:r>
        <w:t>DELLA GRADUATORIA DI ISTITUTO PER L’INDIVIDUAZIONE DI ATASOPRANNUMERARI</w:t>
      </w:r>
    </w:p>
    <w:p w:rsidR="00500A10" w:rsidRDefault="00EA4FE1">
      <w:pPr>
        <w:tabs>
          <w:tab w:val="left" w:pos="10806"/>
        </w:tabs>
        <w:spacing w:before="82"/>
        <w:ind w:left="5939"/>
        <w:rPr>
          <w:sz w:val="20"/>
        </w:rPr>
      </w:pPr>
      <w:r>
        <w:rPr>
          <w:sz w:val="20"/>
        </w:rPr>
        <w:t>Al Dirigente scolastico</w:t>
      </w:r>
      <w:r>
        <w:rPr>
          <w:spacing w:val="-22"/>
          <w:sz w:val="20"/>
        </w:rPr>
        <w:t xml:space="preserve"> </w:t>
      </w:r>
      <w:r>
        <w:rPr>
          <w:sz w:val="20"/>
        </w:rPr>
        <w:t>dell’Istituto</w:t>
      </w:r>
      <w:r>
        <w:rPr>
          <w:spacing w:val="-6"/>
          <w:sz w:val="20"/>
        </w:rPr>
        <w:t xml:space="preserve"> </w:t>
      </w:r>
      <w:r>
        <w:rPr>
          <w:sz w:val="20"/>
          <w:u w:val="single"/>
        </w:rPr>
        <w:t xml:space="preserve"> </w:t>
      </w:r>
      <w:r>
        <w:rPr>
          <w:sz w:val="20"/>
          <w:u w:val="single"/>
        </w:rPr>
        <w:tab/>
      </w:r>
    </w:p>
    <w:p w:rsidR="00500A10" w:rsidRDefault="00EA4FE1">
      <w:pPr>
        <w:pStyle w:val="Corpotesto"/>
        <w:spacing w:before="1"/>
        <w:ind w:left="0"/>
        <w:rPr>
          <w:sz w:val="14"/>
        </w:rPr>
      </w:pPr>
      <w:r>
        <w:pict>
          <v:group id="_x0000_s1027" style="position:absolute;margin-left:496.25pt;margin-top:10.05pt;width:70.2pt;height:1pt;z-index:-251658240;mso-wrap-distance-left:0;mso-wrap-distance-right:0;mso-position-horizontal-relative:page" coordorigin="9925,201" coordsize="1404,20">
            <v:line id="_x0000_s1029" style="position:absolute" from="9926,211" to="11325,211" strokeweight=".96pt"/>
            <v:line id="_x0000_s1028" style="position:absolute" from="9925,214" to="11329,214" strokeweight=".22375mm"/>
            <w10:wrap type="topAndBottom" anchorx="page"/>
          </v:group>
        </w:pict>
      </w:r>
    </w:p>
    <w:p w:rsidR="00500A10" w:rsidRDefault="00EA4FE1">
      <w:pPr>
        <w:tabs>
          <w:tab w:val="left" w:pos="1638"/>
          <w:tab w:val="left" w:pos="2832"/>
          <w:tab w:val="left" w:pos="4475"/>
          <w:tab w:val="left" w:pos="8050"/>
          <w:tab w:val="left" w:pos="10347"/>
        </w:tabs>
        <w:spacing w:before="149" w:line="249" w:lineRule="auto"/>
        <w:ind w:left="230" w:right="424"/>
        <w:rPr>
          <w:b/>
          <w:sz w:val="20"/>
        </w:rPr>
      </w:pPr>
      <w:r>
        <w:rPr>
          <w:sz w:val="20"/>
        </w:rPr>
        <w:t>_l_</w:t>
      </w:r>
      <w:r>
        <w:rPr>
          <w:spacing w:val="-3"/>
          <w:sz w:val="20"/>
        </w:rPr>
        <w:t xml:space="preserve"> </w:t>
      </w:r>
      <w:r>
        <w:rPr>
          <w:sz w:val="20"/>
        </w:rPr>
        <w:t>sottoscritt_</w:t>
      </w:r>
      <w:r>
        <w:rPr>
          <w:sz w:val="20"/>
        </w:rPr>
        <w:tab/>
      </w:r>
      <w:r>
        <w:rPr>
          <w:sz w:val="20"/>
          <w:u w:val="single"/>
        </w:rPr>
        <w:t xml:space="preserve"> </w:t>
      </w:r>
      <w:r>
        <w:rPr>
          <w:sz w:val="20"/>
          <w:u w:val="single"/>
        </w:rPr>
        <w:tab/>
      </w:r>
      <w:r>
        <w:rPr>
          <w:sz w:val="20"/>
          <w:u w:val="single"/>
        </w:rPr>
        <w:tab/>
      </w:r>
      <w:r>
        <w:rPr>
          <w:sz w:val="20"/>
        </w:rPr>
        <w:t>nat_</w:t>
      </w:r>
      <w:r>
        <w:rPr>
          <w:spacing w:val="47"/>
          <w:sz w:val="20"/>
        </w:rPr>
        <w:t xml:space="preserve"> </w:t>
      </w:r>
      <w:r>
        <w:rPr>
          <w:sz w:val="20"/>
        </w:rPr>
        <w:t>a</w:t>
      </w:r>
      <w:r>
        <w:rPr>
          <w:sz w:val="20"/>
          <w:u w:val="single"/>
        </w:rPr>
        <w:t xml:space="preserve"> </w:t>
      </w:r>
      <w:r>
        <w:rPr>
          <w:sz w:val="20"/>
          <w:u w:val="single"/>
        </w:rPr>
        <w:tab/>
      </w:r>
      <w:r>
        <w:rPr>
          <w:sz w:val="20"/>
        </w:rPr>
        <w:t>il</w:t>
      </w:r>
      <w:r>
        <w:rPr>
          <w:sz w:val="20"/>
          <w:u w:val="single"/>
        </w:rPr>
        <w:t xml:space="preserve"> </w:t>
      </w:r>
      <w:r>
        <w:rPr>
          <w:sz w:val="20"/>
          <w:u w:val="single"/>
        </w:rPr>
        <w:tab/>
      </w:r>
      <w:r>
        <w:rPr>
          <w:sz w:val="20"/>
        </w:rPr>
        <w:t xml:space="preserve">, </w:t>
      </w:r>
      <w:r>
        <w:rPr>
          <w:spacing w:val="-3"/>
          <w:sz w:val="20"/>
        </w:rPr>
        <w:t>qualifica</w:t>
      </w:r>
      <w:r>
        <w:rPr>
          <w:spacing w:val="-3"/>
          <w:sz w:val="20"/>
          <w:u w:val="single"/>
        </w:rPr>
        <w:t xml:space="preserve"> </w:t>
      </w:r>
      <w:r>
        <w:rPr>
          <w:spacing w:val="-3"/>
          <w:sz w:val="20"/>
          <w:u w:val="single"/>
        </w:rPr>
        <w:tab/>
      </w:r>
      <w:r>
        <w:rPr>
          <w:spacing w:val="-3"/>
          <w:sz w:val="20"/>
          <w:u w:val="single"/>
        </w:rPr>
        <w:tab/>
      </w:r>
      <w:r>
        <w:rPr>
          <w:sz w:val="20"/>
        </w:rPr>
        <w:t xml:space="preserve">a tempo </w:t>
      </w:r>
      <w:r>
        <w:rPr>
          <w:spacing w:val="-3"/>
          <w:sz w:val="20"/>
        </w:rPr>
        <w:t xml:space="preserve">indeterminato </w:t>
      </w:r>
      <w:r>
        <w:rPr>
          <w:sz w:val="20"/>
        </w:rPr>
        <w:t xml:space="preserve">nella </w:t>
      </w:r>
      <w:r>
        <w:rPr>
          <w:spacing w:val="-4"/>
          <w:sz w:val="20"/>
        </w:rPr>
        <w:t xml:space="preserve">scuola </w:t>
      </w:r>
      <w:r>
        <w:rPr>
          <w:sz w:val="20"/>
        </w:rPr>
        <w:t xml:space="preserve">primaria/secondaria </w:t>
      </w:r>
      <w:r>
        <w:rPr>
          <w:spacing w:val="-3"/>
          <w:sz w:val="20"/>
        </w:rPr>
        <w:t xml:space="preserve">di </w:t>
      </w:r>
      <w:r>
        <w:rPr>
          <w:spacing w:val="-4"/>
          <w:sz w:val="20"/>
        </w:rPr>
        <w:t xml:space="preserve">codesto </w:t>
      </w:r>
      <w:r>
        <w:rPr>
          <w:sz w:val="20"/>
        </w:rPr>
        <w:t xml:space="preserve">Istituto, ai </w:t>
      </w:r>
      <w:r>
        <w:rPr>
          <w:spacing w:val="-3"/>
          <w:sz w:val="20"/>
        </w:rPr>
        <w:t xml:space="preserve">sensi </w:t>
      </w:r>
      <w:r>
        <w:rPr>
          <w:sz w:val="20"/>
        </w:rPr>
        <w:t xml:space="preserve">del </w:t>
      </w:r>
      <w:r>
        <w:rPr>
          <w:b/>
          <w:spacing w:val="-5"/>
          <w:sz w:val="20"/>
        </w:rPr>
        <w:t xml:space="preserve">D.P.R. </w:t>
      </w:r>
      <w:r>
        <w:rPr>
          <w:b/>
          <w:sz w:val="20"/>
        </w:rPr>
        <w:t xml:space="preserve">28.12.2000, </w:t>
      </w:r>
      <w:r>
        <w:rPr>
          <w:b/>
          <w:spacing w:val="-4"/>
          <w:sz w:val="20"/>
        </w:rPr>
        <w:t xml:space="preserve">n. </w:t>
      </w:r>
      <w:r>
        <w:rPr>
          <w:b/>
          <w:sz w:val="20"/>
        </w:rPr>
        <w:t xml:space="preserve">445 </w:t>
      </w:r>
      <w:r>
        <w:rPr>
          <w:sz w:val="20"/>
        </w:rPr>
        <w:t xml:space="preserve">(Testo unico delle disposizioni legislative e regolamentari in materia </w:t>
      </w:r>
      <w:r>
        <w:rPr>
          <w:spacing w:val="-3"/>
          <w:sz w:val="20"/>
        </w:rPr>
        <w:t xml:space="preserve">di </w:t>
      </w:r>
      <w:r>
        <w:rPr>
          <w:sz w:val="20"/>
        </w:rPr>
        <w:t>documentazione amministrativa), consapevole</w:t>
      </w:r>
      <w:r>
        <w:rPr>
          <w:spacing w:val="-8"/>
          <w:sz w:val="20"/>
        </w:rPr>
        <w:t xml:space="preserve"> </w:t>
      </w:r>
      <w:r>
        <w:rPr>
          <w:sz w:val="20"/>
        </w:rPr>
        <w:t>delle</w:t>
      </w:r>
      <w:r>
        <w:rPr>
          <w:spacing w:val="-7"/>
          <w:sz w:val="20"/>
        </w:rPr>
        <w:t xml:space="preserve"> </w:t>
      </w:r>
      <w:r>
        <w:rPr>
          <w:sz w:val="20"/>
        </w:rPr>
        <w:t>responsabilità</w:t>
      </w:r>
      <w:r>
        <w:rPr>
          <w:spacing w:val="-1"/>
          <w:sz w:val="20"/>
        </w:rPr>
        <w:t xml:space="preserve"> </w:t>
      </w:r>
      <w:r>
        <w:rPr>
          <w:sz w:val="20"/>
        </w:rPr>
        <w:t>civili</w:t>
      </w:r>
      <w:r>
        <w:rPr>
          <w:spacing w:val="-2"/>
          <w:sz w:val="20"/>
        </w:rPr>
        <w:t xml:space="preserve"> </w:t>
      </w:r>
      <w:r>
        <w:rPr>
          <w:sz w:val="20"/>
        </w:rPr>
        <w:t>e</w:t>
      </w:r>
      <w:r>
        <w:rPr>
          <w:spacing w:val="-12"/>
          <w:sz w:val="20"/>
        </w:rPr>
        <w:t xml:space="preserve"> </w:t>
      </w:r>
      <w:r>
        <w:rPr>
          <w:sz w:val="20"/>
        </w:rPr>
        <w:t>penali</w:t>
      </w:r>
      <w:r>
        <w:rPr>
          <w:spacing w:val="3"/>
          <w:sz w:val="20"/>
        </w:rPr>
        <w:t xml:space="preserve"> </w:t>
      </w:r>
      <w:r>
        <w:rPr>
          <w:sz w:val="20"/>
        </w:rPr>
        <w:t>cui</w:t>
      </w:r>
      <w:r>
        <w:rPr>
          <w:spacing w:val="-8"/>
          <w:sz w:val="20"/>
        </w:rPr>
        <w:t xml:space="preserve"> </w:t>
      </w:r>
      <w:r>
        <w:rPr>
          <w:spacing w:val="-5"/>
          <w:sz w:val="20"/>
        </w:rPr>
        <w:t>va</w:t>
      </w:r>
      <w:r>
        <w:rPr>
          <w:spacing w:val="-8"/>
          <w:sz w:val="20"/>
        </w:rPr>
        <w:t xml:space="preserve"> </w:t>
      </w:r>
      <w:r>
        <w:rPr>
          <w:sz w:val="20"/>
        </w:rPr>
        <w:t>incontro</w:t>
      </w:r>
      <w:r>
        <w:rPr>
          <w:spacing w:val="-9"/>
          <w:sz w:val="20"/>
        </w:rPr>
        <w:t xml:space="preserve"> </w:t>
      </w:r>
      <w:r>
        <w:rPr>
          <w:sz w:val="20"/>
        </w:rPr>
        <w:t>in</w:t>
      </w:r>
      <w:r>
        <w:rPr>
          <w:spacing w:val="-4"/>
          <w:sz w:val="20"/>
        </w:rPr>
        <w:t xml:space="preserve"> </w:t>
      </w:r>
      <w:r>
        <w:rPr>
          <w:sz w:val="20"/>
        </w:rPr>
        <w:t>caso</w:t>
      </w:r>
      <w:r>
        <w:rPr>
          <w:spacing w:val="-9"/>
          <w:sz w:val="20"/>
        </w:rPr>
        <w:t xml:space="preserve"> </w:t>
      </w:r>
      <w:r>
        <w:rPr>
          <w:sz w:val="20"/>
        </w:rPr>
        <w:t>di</w:t>
      </w:r>
      <w:r>
        <w:rPr>
          <w:spacing w:val="-3"/>
          <w:sz w:val="20"/>
        </w:rPr>
        <w:t xml:space="preserve"> </w:t>
      </w:r>
      <w:r>
        <w:rPr>
          <w:sz w:val="20"/>
        </w:rPr>
        <w:t>dichiarazioni</w:t>
      </w:r>
      <w:r>
        <w:rPr>
          <w:spacing w:val="-11"/>
          <w:sz w:val="20"/>
        </w:rPr>
        <w:t xml:space="preserve"> </w:t>
      </w:r>
      <w:r>
        <w:rPr>
          <w:sz w:val="20"/>
        </w:rPr>
        <w:t>non corrispondenti</w:t>
      </w:r>
      <w:r>
        <w:rPr>
          <w:spacing w:val="-7"/>
          <w:sz w:val="20"/>
        </w:rPr>
        <w:t xml:space="preserve"> </w:t>
      </w:r>
      <w:r>
        <w:rPr>
          <w:sz w:val="20"/>
        </w:rPr>
        <w:t>al</w:t>
      </w:r>
      <w:r>
        <w:rPr>
          <w:spacing w:val="-3"/>
          <w:sz w:val="20"/>
        </w:rPr>
        <w:t xml:space="preserve"> </w:t>
      </w:r>
      <w:r>
        <w:rPr>
          <w:sz w:val="20"/>
        </w:rPr>
        <w:t>vero,</w:t>
      </w:r>
      <w:r>
        <w:rPr>
          <w:spacing w:val="-2"/>
          <w:sz w:val="20"/>
        </w:rPr>
        <w:t xml:space="preserve"> </w:t>
      </w:r>
      <w:r>
        <w:rPr>
          <w:b/>
          <w:sz w:val="20"/>
        </w:rPr>
        <w:t>dichiara</w:t>
      </w:r>
      <w:r>
        <w:rPr>
          <w:b/>
          <w:spacing w:val="1"/>
          <w:sz w:val="20"/>
        </w:rPr>
        <w:t xml:space="preserve"> </w:t>
      </w:r>
      <w:r>
        <w:rPr>
          <w:b/>
          <w:sz w:val="20"/>
        </w:rPr>
        <w:t>sotto la propria responsabilità</w:t>
      </w:r>
      <w:r>
        <w:rPr>
          <w:sz w:val="20"/>
        </w:rPr>
        <w:t xml:space="preserve">, ai fini della compilazione della graduatoria di istituto prevista dal CCNI </w:t>
      </w:r>
      <w:r w:rsidR="00BB0415">
        <w:rPr>
          <w:sz w:val="20"/>
        </w:rPr>
        <w:t>vigente</w:t>
      </w:r>
      <w:bookmarkStart w:id="0" w:name="_GoBack"/>
      <w:bookmarkEnd w:id="0"/>
      <w:r>
        <w:rPr>
          <w:sz w:val="20"/>
        </w:rPr>
        <w:t xml:space="preserve">, </w:t>
      </w:r>
      <w:r>
        <w:rPr>
          <w:b/>
          <w:spacing w:val="-4"/>
          <w:sz w:val="20"/>
        </w:rPr>
        <w:t xml:space="preserve">di </w:t>
      </w:r>
      <w:r>
        <w:rPr>
          <w:b/>
          <w:sz w:val="20"/>
        </w:rPr>
        <w:t xml:space="preserve">aver diritto </w:t>
      </w:r>
      <w:r>
        <w:rPr>
          <w:b/>
          <w:spacing w:val="-3"/>
          <w:sz w:val="20"/>
        </w:rPr>
        <w:t xml:space="preserve">al </w:t>
      </w:r>
      <w:r>
        <w:rPr>
          <w:b/>
          <w:sz w:val="20"/>
        </w:rPr>
        <w:t>seguente</w:t>
      </w:r>
      <w:r>
        <w:rPr>
          <w:b/>
          <w:spacing w:val="1"/>
          <w:sz w:val="20"/>
        </w:rPr>
        <w:t xml:space="preserve"> </w:t>
      </w:r>
      <w:r>
        <w:rPr>
          <w:b/>
          <w:sz w:val="20"/>
        </w:rPr>
        <w:t>punteg</w:t>
      </w:r>
      <w:r>
        <w:rPr>
          <w:b/>
          <w:sz w:val="20"/>
        </w:rPr>
        <w:t>gio:</w:t>
      </w:r>
    </w:p>
    <w:p w:rsidR="00500A10" w:rsidRDefault="00EA4FE1">
      <w:pPr>
        <w:pStyle w:val="Paragrafoelenco"/>
        <w:numPr>
          <w:ilvl w:val="0"/>
          <w:numId w:val="4"/>
        </w:numPr>
        <w:tabs>
          <w:tab w:val="left" w:pos="413"/>
        </w:tabs>
        <w:spacing w:before="87"/>
        <w:rPr>
          <w:b/>
          <w:sz w:val="20"/>
        </w:rPr>
      </w:pPr>
      <w:bookmarkStart w:id="1" w:name="I._ANZIANITÀ_DI_SERVIZIO_(F):"/>
      <w:bookmarkEnd w:id="1"/>
      <w:r>
        <w:rPr>
          <w:b/>
          <w:sz w:val="20"/>
        </w:rPr>
        <w:t>ANZIANITÀ DI SERVIZIO</w:t>
      </w:r>
      <w:r>
        <w:rPr>
          <w:b/>
          <w:spacing w:val="-8"/>
          <w:sz w:val="20"/>
        </w:rPr>
        <w:t xml:space="preserve"> </w:t>
      </w:r>
      <w:r>
        <w:rPr>
          <w:b/>
          <w:sz w:val="20"/>
        </w:rPr>
        <w:t>(F):</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93"/>
        <w:gridCol w:w="82"/>
        <w:gridCol w:w="329"/>
        <w:gridCol w:w="860"/>
        <w:gridCol w:w="992"/>
      </w:tblGrid>
      <w:tr w:rsidR="00500A10">
        <w:trPr>
          <w:trHeight w:val="402"/>
        </w:trPr>
        <w:tc>
          <w:tcPr>
            <w:tcW w:w="8704" w:type="dxa"/>
            <w:gridSpan w:val="3"/>
            <w:tcBorders>
              <w:bottom w:val="single" w:sz="6" w:space="0" w:color="000000"/>
              <w:right w:val="single" w:sz="6" w:space="0" w:color="000000"/>
            </w:tcBorders>
          </w:tcPr>
          <w:p w:rsidR="00500A10" w:rsidRDefault="00EA4FE1">
            <w:pPr>
              <w:pStyle w:val="TableParagraph"/>
              <w:spacing w:line="225" w:lineRule="exact"/>
              <w:ind w:left="71"/>
              <w:rPr>
                <w:b/>
                <w:sz w:val="20"/>
              </w:rPr>
            </w:pPr>
            <w:r>
              <w:rPr>
                <w:b/>
                <w:sz w:val="20"/>
              </w:rPr>
              <w:t>TIPO DI SERVIZIO</w:t>
            </w:r>
          </w:p>
        </w:tc>
        <w:tc>
          <w:tcPr>
            <w:tcW w:w="860" w:type="dxa"/>
            <w:tcBorders>
              <w:left w:val="single" w:sz="6" w:space="0" w:color="000000"/>
              <w:bottom w:val="single" w:sz="6" w:space="0" w:color="000000"/>
              <w:right w:val="single" w:sz="6" w:space="0" w:color="000000"/>
            </w:tcBorders>
          </w:tcPr>
          <w:p w:rsidR="00500A10" w:rsidRDefault="00EA4FE1">
            <w:pPr>
              <w:pStyle w:val="TableParagraph"/>
              <w:ind w:left="181" w:right="264" w:hanging="34"/>
              <w:rPr>
                <w:b/>
                <w:sz w:val="16"/>
              </w:rPr>
            </w:pPr>
            <w:r>
              <w:rPr>
                <w:b/>
                <w:w w:val="95"/>
                <w:sz w:val="16"/>
              </w:rPr>
              <w:t xml:space="preserve">Totale </w:t>
            </w:r>
            <w:r>
              <w:rPr>
                <w:b/>
                <w:sz w:val="16"/>
              </w:rPr>
              <w:t>punti</w:t>
            </w:r>
          </w:p>
        </w:tc>
        <w:tc>
          <w:tcPr>
            <w:tcW w:w="992" w:type="dxa"/>
            <w:tcBorders>
              <w:left w:val="single" w:sz="6" w:space="0" w:color="000000"/>
              <w:bottom w:val="single" w:sz="6" w:space="0" w:color="000000"/>
            </w:tcBorders>
          </w:tcPr>
          <w:p w:rsidR="00500A10" w:rsidRDefault="00EA4FE1">
            <w:pPr>
              <w:pStyle w:val="TableParagraph"/>
              <w:spacing w:before="2" w:line="206" w:lineRule="exact"/>
              <w:ind w:left="123" w:right="56" w:firstLine="14"/>
              <w:rPr>
                <w:b/>
                <w:sz w:val="18"/>
              </w:rPr>
            </w:pPr>
            <w:r>
              <w:rPr>
                <w:b/>
                <w:sz w:val="18"/>
              </w:rPr>
              <w:t>Riservato all’Ufficio</w:t>
            </w:r>
          </w:p>
        </w:tc>
      </w:tr>
      <w:tr w:rsidR="00500A10">
        <w:trPr>
          <w:trHeight w:val="489"/>
        </w:trPr>
        <w:tc>
          <w:tcPr>
            <w:tcW w:w="8704" w:type="dxa"/>
            <w:gridSpan w:val="3"/>
            <w:tcBorders>
              <w:top w:val="single" w:sz="6" w:space="0" w:color="000000"/>
              <w:bottom w:val="nil"/>
              <w:right w:val="single" w:sz="6" w:space="0" w:color="000000"/>
            </w:tcBorders>
          </w:tcPr>
          <w:p w:rsidR="00500A10" w:rsidRDefault="00EA4FE1">
            <w:pPr>
              <w:pStyle w:val="TableParagraph"/>
              <w:tabs>
                <w:tab w:val="left" w:leader="dot" w:pos="6150"/>
              </w:tabs>
              <w:spacing w:before="91" w:line="210" w:lineRule="atLeast"/>
              <w:ind w:left="71" w:right="216"/>
              <w:rPr>
                <w:b/>
                <w:sz w:val="18"/>
              </w:rPr>
            </w:pPr>
            <w:r>
              <w:rPr>
                <w:b/>
                <w:sz w:val="18"/>
              </w:rPr>
              <w:t>A</w:t>
            </w:r>
            <w:r>
              <w:rPr>
                <w:sz w:val="18"/>
              </w:rPr>
              <w:t xml:space="preserve">) per </w:t>
            </w:r>
            <w:r>
              <w:rPr>
                <w:b/>
                <w:sz w:val="18"/>
              </w:rPr>
              <w:t xml:space="preserve">ogni </w:t>
            </w:r>
            <w:r>
              <w:rPr>
                <w:sz w:val="18"/>
              </w:rPr>
              <w:t xml:space="preserve">mese o </w:t>
            </w:r>
            <w:r>
              <w:rPr>
                <w:spacing w:val="-6"/>
                <w:sz w:val="18"/>
              </w:rPr>
              <w:t xml:space="preserve">frazione </w:t>
            </w:r>
            <w:r>
              <w:rPr>
                <w:sz w:val="18"/>
              </w:rPr>
              <w:t xml:space="preserve">superiore a </w:t>
            </w:r>
            <w:r>
              <w:rPr>
                <w:spacing w:val="-3"/>
                <w:sz w:val="18"/>
              </w:rPr>
              <w:t xml:space="preserve">15 </w:t>
            </w:r>
            <w:r>
              <w:rPr>
                <w:spacing w:val="-6"/>
                <w:sz w:val="18"/>
              </w:rPr>
              <w:t xml:space="preserve">giorni </w:t>
            </w:r>
            <w:r>
              <w:rPr>
                <w:sz w:val="18"/>
              </w:rPr>
              <w:t xml:space="preserve">di servizio effettivamente prestato successivamente alla decorrenza giuridica della </w:t>
            </w:r>
            <w:r>
              <w:rPr>
                <w:spacing w:val="-3"/>
                <w:sz w:val="18"/>
              </w:rPr>
              <w:t xml:space="preserve">nomina </w:t>
            </w:r>
            <w:r>
              <w:rPr>
                <w:sz w:val="18"/>
              </w:rPr>
              <w:t>nel profilo professionale di appartenenza</w:t>
            </w:r>
            <w:r>
              <w:rPr>
                <w:spacing w:val="-14"/>
                <w:sz w:val="18"/>
              </w:rPr>
              <w:t xml:space="preserve"> </w:t>
            </w:r>
            <w:r>
              <w:rPr>
                <w:sz w:val="18"/>
              </w:rPr>
              <w:t>(2)</w:t>
            </w:r>
            <w:r>
              <w:rPr>
                <w:spacing w:val="-6"/>
                <w:sz w:val="18"/>
              </w:rPr>
              <w:t xml:space="preserve"> </w:t>
            </w:r>
            <w:r>
              <w:rPr>
                <w:sz w:val="18"/>
              </w:rPr>
              <w:t>(a)</w:t>
            </w:r>
            <w:r>
              <w:rPr>
                <w:sz w:val="18"/>
              </w:rPr>
              <w:tab/>
            </w:r>
            <w:r>
              <w:rPr>
                <w:b/>
                <w:sz w:val="18"/>
              </w:rPr>
              <w:t>(punti 2 x ogni</w:t>
            </w:r>
            <w:r>
              <w:rPr>
                <w:b/>
                <w:spacing w:val="-7"/>
                <w:sz w:val="18"/>
              </w:rPr>
              <w:t xml:space="preserve"> </w:t>
            </w:r>
            <w:r>
              <w:rPr>
                <w:b/>
                <w:spacing w:val="-5"/>
                <w:sz w:val="18"/>
              </w:rPr>
              <w:t>mese)</w:t>
            </w:r>
            <w:r>
              <w:rPr>
                <w:spacing w:val="-5"/>
                <w:sz w:val="18"/>
              </w:rPr>
              <w:t>…</w:t>
            </w:r>
            <w:r>
              <w:rPr>
                <w:b/>
                <w:spacing w:val="-5"/>
                <w:sz w:val="18"/>
              </w:rPr>
              <w:t>mesi</w:t>
            </w:r>
          </w:p>
        </w:tc>
        <w:tc>
          <w:tcPr>
            <w:tcW w:w="860" w:type="dxa"/>
            <w:vMerge w:val="restart"/>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vMerge w:val="restart"/>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110"/>
        </w:trPr>
        <w:tc>
          <w:tcPr>
            <w:tcW w:w="8293" w:type="dxa"/>
            <w:tcBorders>
              <w:top w:val="nil"/>
              <w:bottom w:val="single" w:sz="6" w:space="0" w:color="000000"/>
              <w:right w:val="nil"/>
            </w:tcBorders>
          </w:tcPr>
          <w:p w:rsidR="00500A10" w:rsidRDefault="00500A10">
            <w:pPr>
              <w:pStyle w:val="TableParagraph"/>
              <w:rPr>
                <w:sz w:val="6"/>
              </w:rPr>
            </w:pPr>
          </w:p>
        </w:tc>
        <w:tc>
          <w:tcPr>
            <w:tcW w:w="411" w:type="dxa"/>
            <w:gridSpan w:val="2"/>
            <w:tcBorders>
              <w:top w:val="single" w:sz="4" w:space="0" w:color="000000"/>
              <w:left w:val="nil"/>
              <w:bottom w:val="single" w:sz="6" w:space="0" w:color="000000"/>
              <w:right w:val="single" w:sz="6" w:space="0" w:color="000000"/>
            </w:tcBorders>
          </w:tcPr>
          <w:p w:rsidR="00500A10" w:rsidRDefault="00500A10">
            <w:pPr>
              <w:pStyle w:val="TableParagraph"/>
              <w:rPr>
                <w:sz w:val="6"/>
              </w:rPr>
            </w:pPr>
          </w:p>
        </w:tc>
        <w:tc>
          <w:tcPr>
            <w:tcW w:w="860" w:type="dxa"/>
            <w:vMerge/>
            <w:tcBorders>
              <w:top w:val="nil"/>
              <w:left w:val="single" w:sz="6" w:space="0" w:color="000000"/>
              <w:bottom w:val="single" w:sz="6" w:space="0" w:color="000000"/>
              <w:right w:val="single" w:sz="6" w:space="0" w:color="000000"/>
            </w:tcBorders>
          </w:tcPr>
          <w:p w:rsidR="00500A10" w:rsidRDefault="00500A10">
            <w:pPr>
              <w:rPr>
                <w:sz w:val="2"/>
                <w:szCs w:val="2"/>
              </w:rPr>
            </w:pPr>
          </w:p>
        </w:tc>
        <w:tc>
          <w:tcPr>
            <w:tcW w:w="992" w:type="dxa"/>
            <w:vMerge/>
            <w:tcBorders>
              <w:top w:val="nil"/>
              <w:left w:val="single" w:sz="6" w:space="0" w:color="000000"/>
              <w:bottom w:val="single" w:sz="6" w:space="0" w:color="000000"/>
            </w:tcBorders>
          </w:tcPr>
          <w:p w:rsidR="00500A10" w:rsidRDefault="00500A10">
            <w:pPr>
              <w:rPr>
                <w:sz w:val="2"/>
                <w:szCs w:val="2"/>
              </w:rPr>
            </w:pPr>
          </w:p>
        </w:tc>
      </w:tr>
      <w:tr w:rsidR="00500A10">
        <w:trPr>
          <w:trHeight w:val="810"/>
        </w:trPr>
        <w:tc>
          <w:tcPr>
            <w:tcW w:w="8704" w:type="dxa"/>
            <w:gridSpan w:val="3"/>
            <w:tcBorders>
              <w:top w:val="single" w:sz="6" w:space="0" w:color="000000"/>
              <w:bottom w:val="single" w:sz="6" w:space="0" w:color="000000"/>
              <w:right w:val="single" w:sz="6" w:space="0" w:color="000000"/>
            </w:tcBorders>
          </w:tcPr>
          <w:p w:rsidR="00500A10" w:rsidRDefault="00EA4FE1">
            <w:pPr>
              <w:pStyle w:val="TableParagraph"/>
              <w:tabs>
                <w:tab w:val="left" w:leader="dot" w:pos="7101"/>
              </w:tabs>
              <w:spacing w:before="105"/>
              <w:ind w:left="71" w:right="480"/>
              <w:rPr>
                <w:b/>
                <w:sz w:val="18"/>
              </w:rPr>
            </w:pPr>
            <w:r>
              <w:rPr>
                <w:b/>
                <w:sz w:val="18"/>
              </w:rPr>
              <w:t>A1</w:t>
            </w:r>
            <w:r>
              <w:rPr>
                <w:sz w:val="18"/>
              </w:rPr>
              <w:t xml:space="preserve">) per </w:t>
            </w:r>
            <w:r>
              <w:rPr>
                <w:b/>
                <w:sz w:val="18"/>
              </w:rPr>
              <w:t xml:space="preserve">ogni </w:t>
            </w:r>
            <w:r>
              <w:rPr>
                <w:sz w:val="18"/>
              </w:rPr>
              <w:t xml:space="preserve">mese o frazione superiore a 15 </w:t>
            </w:r>
            <w:r>
              <w:rPr>
                <w:spacing w:val="-6"/>
                <w:sz w:val="18"/>
              </w:rPr>
              <w:t xml:space="preserve">giorni </w:t>
            </w:r>
            <w:r>
              <w:rPr>
                <w:sz w:val="18"/>
              </w:rPr>
              <w:t xml:space="preserve">di servizio effettivamente prestato successivamente </w:t>
            </w:r>
            <w:r>
              <w:rPr>
                <w:spacing w:val="-4"/>
                <w:sz w:val="18"/>
              </w:rPr>
              <w:t xml:space="preserve">alla </w:t>
            </w:r>
            <w:r>
              <w:rPr>
                <w:sz w:val="18"/>
              </w:rPr>
              <w:t xml:space="preserve">decorrenza giuridica della </w:t>
            </w:r>
            <w:r>
              <w:rPr>
                <w:spacing w:val="-3"/>
                <w:sz w:val="18"/>
              </w:rPr>
              <w:t xml:space="preserve">nomina </w:t>
            </w:r>
            <w:r>
              <w:rPr>
                <w:sz w:val="18"/>
              </w:rPr>
              <w:t xml:space="preserve">nel profilo professionale di appartenenza (2) (a) in scuole o istituti situati nelle </w:t>
            </w:r>
            <w:r>
              <w:rPr>
                <w:spacing w:val="-5"/>
                <w:sz w:val="18"/>
              </w:rPr>
              <w:t xml:space="preserve">piccole </w:t>
            </w:r>
            <w:r>
              <w:rPr>
                <w:sz w:val="18"/>
              </w:rPr>
              <w:t xml:space="preserve">isole in aggiunta al punteggio di cui </w:t>
            </w:r>
            <w:r>
              <w:rPr>
                <w:spacing w:val="-3"/>
                <w:sz w:val="18"/>
              </w:rPr>
              <w:t xml:space="preserve">al </w:t>
            </w:r>
            <w:r>
              <w:rPr>
                <w:sz w:val="18"/>
              </w:rPr>
              <w:t xml:space="preserve">punto </w:t>
            </w:r>
            <w:r>
              <w:rPr>
                <w:spacing w:val="-6"/>
                <w:sz w:val="18"/>
              </w:rPr>
              <w:t>A)</w:t>
            </w:r>
            <w:r>
              <w:rPr>
                <w:spacing w:val="-20"/>
                <w:sz w:val="18"/>
              </w:rPr>
              <w:t xml:space="preserve"> </w:t>
            </w:r>
            <w:r>
              <w:rPr>
                <w:sz w:val="18"/>
              </w:rPr>
              <w:t xml:space="preserve">- </w:t>
            </w:r>
            <w:r>
              <w:rPr>
                <w:spacing w:val="-3"/>
                <w:sz w:val="18"/>
              </w:rPr>
              <w:t>(a)</w:t>
            </w:r>
            <w:r>
              <w:rPr>
                <w:spacing w:val="-3"/>
                <w:sz w:val="18"/>
              </w:rPr>
              <w:tab/>
            </w:r>
            <w:r>
              <w:rPr>
                <w:b/>
                <w:spacing w:val="-5"/>
                <w:sz w:val="18"/>
              </w:rPr>
              <w:t xml:space="preserve">(punti </w:t>
            </w:r>
            <w:r>
              <w:rPr>
                <w:b/>
                <w:sz w:val="18"/>
              </w:rPr>
              <w:t>2 x</w:t>
            </w:r>
            <w:r>
              <w:rPr>
                <w:b/>
                <w:spacing w:val="6"/>
                <w:sz w:val="18"/>
              </w:rPr>
              <w:t xml:space="preserve"> </w:t>
            </w:r>
            <w:r>
              <w:rPr>
                <w:b/>
                <w:sz w:val="18"/>
              </w:rPr>
              <w:t>ogni</w:t>
            </w:r>
          </w:p>
        </w:tc>
        <w:tc>
          <w:tcPr>
            <w:tcW w:w="860"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381"/>
        </w:trPr>
        <w:tc>
          <w:tcPr>
            <w:tcW w:w="8704" w:type="dxa"/>
            <w:gridSpan w:val="3"/>
            <w:vMerge w:val="restart"/>
            <w:tcBorders>
              <w:top w:val="single" w:sz="6" w:space="0" w:color="000000"/>
              <w:bottom w:val="single" w:sz="6" w:space="0" w:color="000000"/>
              <w:right w:val="single" w:sz="6" w:space="0" w:color="000000"/>
            </w:tcBorders>
          </w:tcPr>
          <w:p w:rsidR="00500A10" w:rsidRDefault="00EA4FE1">
            <w:pPr>
              <w:pStyle w:val="TableParagraph"/>
              <w:tabs>
                <w:tab w:val="left" w:leader="dot" w:pos="5583"/>
              </w:tabs>
              <w:ind w:left="71" w:right="679"/>
              <w:rPr>
                <w:b/>
                <w:sz w:val="18"/>
              </w:rPr>
            </w:pPr>
            <w:r>
              <w:rPr>
                <w:b/>
                <w:sz w:val="18"/>
              </w:rPr>
              <w:t>B</w:t>
            </w:r>
            <w:r>
              <w:rPr>
                <w:sz w:val="18"/>
              </w:rPr>
              <w:t xml:space="preserve">) per </w:t>
            </w:r>
            <w:r>
              <w:rPr>
                <w:b/>
                <w:sz w:val="18"/>
              </w:rPr>
              <w:t xml:space="preserve">ogni </w:t>
            </w:r>
            <w:r>
              <w:rPr>
                <w:sz w:val="18"/>
              </w:rPr>
              <w:t xml:space="preserve">mese o </w:t>
            </w:r>
            <w:r>
              <w:rPr>
                <w:spacing w:val="-5"/>
                <w:sz w:val="18"/>
              </w:rPr>
              <w:t xml:space="preserve">frazione </w:t>
            </w:r>
            <w:r>
              <w:rPr>
                <w:sz w:val="18"/>
              </w:rPr>
              <w:t xml:space="preserve">superiore a </w:t>
            </w:r>
            <w:r>
              <w:rPr>
                <w:spacing w:val="-3"/>
                <w:sz w:val="18"/>
              </w:rPr>
              <w:t xml:space="preserve">15 </w:t>
            </w:r>
            <w:r>
              <w:rPr>
                <w:spacing w:val="-6"/>
                <w:sz w:val="18"/>
              </w:rPr>
              <w:t xml:space="preserve">giorni </w:t>
            </w:r>
            <w:r>
              <w:rPr>
                <w:sz w:val="18"/>
              </w:rPr>
              <w:t xml:space="preserve">di servizio non </w:t>
            </w:r>
            <w:r>
              <w:rPr>
                <w:spacing w:val="-3"/>
                <w:sz w:val="18"/>
              </w:rPr>
              <w:t xml:space="preserve">di </w:t>
            </w:r>
            <w:r>
              <w:rPr>
                <w:sz w:val="18"/>
              </w:rPr>
              <w:t>ruolo o di altro servizio riconosciuto o riconoscibile (3)</w:t>
            </w:r>
            <w:r>
              <w:rPr>
                <w:spacing w:val="-3"/>
                <w:sz w:val="18"/>
              </w:rPr>
              <w:t xml:space="preserve"> </w:t>
            </w:r>
            <w:r>
              <w:rPr>
                <w:sz w:val="18"/>
              </w:rPr>
              <w:t>(11)</w:t>
            </w:r>
            <w:r>
              <w:rPr>
                <w:spacing w:val="-2"/>
                <w:sz w:val="18"/>
              </w:rPr>
              <w:t xml:space="preserve"> </w:t>
            </w:r>
            <w:r>
              <w:rPr>
                <w:sz w:val="18"/>
              </w:rPr>
              <w:t>(a)</w:t>
            </w:r>
            <w:r>
              <w:rPr>
                <w:sz w:val="18"/>
              </w:rPr>
              <w:tab/>
            </w:r>
            <w:r>
              <w:rPr>
                <w:b/>
                <w:sz w:val="18"/>
              </w:rPr>
              <w:t>(punti 1 x ciascuno dei primi</w:t>
            </w:r>
            <w:r>
              <w:rPr>
                <w:b/>
                <w:spacing w:val="-9"/>
                <w:sz w:val="18"/>
              </w:rPr>
              <w:t xml:space="preserve"> </w:t>
            </w:r>
            <w:r>
              <w:rPr>
                <w:b/>
                <w:spacing w:val="-3"/>
                <w:sz w:val="18"/>
              </w:rPr>
              <w:t>48</w:t>
            </w:r>
          </w:p>
          <w:p w:rsidR="00500A10" w:rsidRDefault="00EA4FE1">
            <w:pPr>
              <w:pStyle w:val="TableParagraph"/>
              <w:tabs>
                <w:tab w:val="left" w:leader="dot" w:pos="844"/>
                <w:tab w:val="left" w:pos="8716"/>
              </w:tabs>
              <w:spacing w:line="201" w:lineRule="exact"/>
              <w:ind w:left="71" w:right="-44"/>
              <w:rPr>
                <w:b/>
                <w:sz w:val="18"/>
              </w:rPr>
            </w:pPr>
            <w:r>
              <w:rPr>
                <w:b/>
                <w:sz w:val="18"/>
              </w:rPr>
              <w:t>mesi</w:t>
            </w:r>
            <w:r>
              <w:rPr>
                <w:sz w:val="18"/>
              </w:rPr>
              <w:t>)</w:t>
            </w:r>
            <w:r>
              <w:rPr>
                <w:sz w:val="18"/>
              </w:rPr>
              <w:tab/>
            </w:r>
            <w:r>
              <w:rPr>
                <w:b/>
                <w:sz w:val="18"/>
              </w:rPr>
              <w:t>mesi</w:t>
            </w:r>
            <w:r>
              <w:rPr>
                <w:b/>
                <w:spacing w:val="1"/>
                <w:sz w:val="18"/>
              </w:rPr>
              <w:t xml:space="preserve"> </w:t>
            </w:r>
            <w:r>
              <w:rPr>
                <w:b/>
                <w:w w:val="101"/>
                <w:sz w:val="18"/>
                <w:u w:val="single"/>
              </w:rPr>
              <w:t xml:space="preserve"> </w:t>
            </w:r>
            <w:r>
              <w:rPr>
                <w:b/>
                <w:sz w:val="18"/>
                <w:u w:val="single"/>
              </w:rPr>
              <w:tab/>
            </w:r>
          </w:p>
        </w:tc>
        <w:tc>
          <w:tcPr>
            <w:tcW w:w="860" w:type="dxa"/>
            <w:tcBorders>
              <w:top w:val="single" w:sz="6" w:space="0" w:color="000000"/>
              <w:left w:val="single" w:sz="6" w:space="0" w:color="000000"/>
              <w:bottom w:val="single" w:sz="4"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4" w:space="0" w:color="000000"/>
            </w:tcBorders>
          </w:tcPr>
          <w:p w:rsidR="00500A10" w:rsidRDefault="00500A10">
            <w:pPr>
              <w:pStyle w:val="TableParagraph"/>
              <w:rPr>
                <w:sz w:val="18"/>
              </w:rPr>
            </w:pPr>
          </w:p>
        </w:tc>
      </w:tr>
      <w:tr w:rsidR="00500A10">
        <w:trPr>
          <w:trHeight w:val="328"/>
        </w:trPr>
        <w:tc>
          <w:tcPr>
            <w:tcW w:w="8704" w:type="dxa"/>
            <w:gridSpan w:val="3"/>
            <w:vMerge/>
            <w:tcBorders>
              <w:top w:val="nil"/>
              <w:bottom w:val="single" w:sz="6" w:space="0" w:color="000000"/>
              <w:right w:val="single" w:sz="6" w:space="0" w:color="000000"/>
            </w:tcBorders>
          </w:tcPr>
          <w:p w:rsidR="00500A10" w:rsidRDefault="00500A10">
            <w:pPr>
              <w:rPr>
                <w:sz w:val="2"/>
                <w:szCs w:val="2"/>
              </w:rPr>
            </w:pPr>
          </w:p>
        </w:tc>
        <w:tc>
          <w:tcPr>
            <w:tcW w:w="860" w:type="dxa"/>
            <w:tcBorders>
              <w:top w:val="single" w:sz="4" w:space="0" w:color="000000"/>
              <w:left w:val="single" w:sz="6" w:space="0" w:color="000000"/>
              <w:bottom w:val="single" w:sz="4" w:space="0" w:color="000000"/>
              <w:right w:val="single" w:sz="6" w:space="0" w:color="000000"/>
            </w:tcBorders>
          </w:tcPr>
          <w:p w:rsidR="00500A10" w:rsidRDefault="00500A10">
            <w:pPr>
              <w:pStyle w:val="TableParagraph"/>
              <w:rPr>
                <w:sz w:val="18"/>
              </w:rPr>
            </w:pPr>
          </w:p>
        </w:tc>
        <w:tc>
          <w:tcPr>
            <w:tcW w:w="992" w:type="dxa"/>
            <w:tcBorders>
              <w:top w:val="single" w:sz="4" w:space="0" w:color="000000"/>
              <w:left w:val="single" w:sz="6" w:space="0" w:color="000000"/>
              <w:bottom w:val="single" w:sz="4" w:space="0" w:color="000000"/>
            </w:tcBorders>
          </w:tcPr>
          <w:p w:rsidR="00500A10" w:rsidRDefault="00500A10">
            <w:pPr>
              <w:pStyle w:val="TableParagraph"/>
              <w:rPr>
                <w:sz w:val="18"/>
              </w:rPr>
            </w:pPr>
          </w:p>
        </w:tc>
      </w:tr>
      <w:tr w:rsidR="00500A10">
        <w:trPr>
          <w:trHeight w:val="853"/>
        </w:trPr>
        <w:tc>
          <w:tcPr>
            <w:tcW w:w="8704" w:type="dxa"/>
            <w:gridSpan w:val="3"/>
            <w:tcBorders>
              <w:top w:val="single" w:sz="6" w:space="0" w:color="000000"/>
              <w:bottom w:val="single" w:sz="6" w:space="0" w:color="000000"/>
              <w:right w:val="single" w:sz="6" w:space="0" w:color="000000"/>
            </w:tcBorders>
          </w:tcPr>
          <w:p w:rsidR="00500A10" w:rsidRDefault="00EA4FE1">
            <w:pPr>
              <w:pStyle w:val="TableParagraph"/>
              <w:tabs>
                <w:tab w:val="left" w:leader="dot" w:pos="5065"/>
              </w:tabs>
              <w:spacing w:line="242" w:lineRule="auto"/>
              <w:ind w:left="71" w:right="428"/>
              <w:rPr>
                <w:b/>
                <w:sz w:val="18"/>
              </w:rPr>
            </w:pPr>
            <w:r>
              <w:rPr>
                <w:b/>
                <w:sz w:val="18"/>
              </w:rPr>
              <w:t>B1</w:t>
            </w:r>
            <w:r>
              <w:rPr>
                <w:sz w:val="18"/>
              </w:rPr>
              <w:t xml:space="preserve">) </w:t>
            </w:r>
            <w:r>
              <w:rPr>
                <w:spacing w:val="-4"/>
                <w:sz w:val="18"/>
              </w:rPr>
              <w:t xml:space="preserve">per </w:t>
            </w:r>
            <w:r>
              <w:rPr>
                <w:b/>
                <w:sz w:val="18"/>
              </w:rPr>
              <w:t xml:space="preserve">ogni </w:t>
            </w:r>
            <w:r>
              <w:rPr>
                <w:sz w:val="18"/>
              </w:rPr>
              <w:t xml:space="preserve">mese o frazione superiore a 15 giorni </w:t>
            </w:r>
            <w:r>
              <w:rPr>
                <w:spacing w:val="-3"/>
                <w:sz w:val="18"/>
              </w:rPr>
              <w:t xml:space="preserve">di </w:t>
            </w:r>
            <w:r>
              <w:rPr>
                <w:sz w:val="18"/>
              </w:rPr>
              <w:t xml:space="preserve">servizio non </w:t>
            </w:r>
            <w:r>
              <w:rPr>
                <w:spacing w:val="-3"/>
                <w:sz w:val="18"/>
              </w:rPr>
              <w:t xml:space="preserve">di </w:t>
            </w:r>
            <w:r>
              <w:rPr>
                <w:sz w:val="18"/>
              </w:rPr>
              <w:t xml:space="preserve">ruolo o di altro servizio riconosciuto o riconoscibile effettivamente prestato in scuole o istituti situati nelle </w:t>
            </w:r>
            <w:r>
              <w:rPr>
                <w:spacing w:val="-5"/>
                <w:sz w:val="18"/>
              </w:rPr>
              <w:t xml:space="preserve">piccole </w:t>
            </w:r>
            <w:r>
              <w:rPr>
                <w:sz w:val="18"/>
              </w:rPr>
              <w:t xml:space="preserve">isole in aggiunta al punteggio di cui </w:t>
            </w:r>
            <w:r>
              <w:rPr>
                <w:spacing w:val="-3"/>
                <w:sz w:val="18"/>
              </w:rPr>
              <w:t xml:space="preserve">al </w:t>
            </w:r>
            <w:r>
              <w:rPr>
                <w:sz w:val="18"/>
              </w:rPr>
              <w:t xml:space="preserve">punto </w:t>
            </w:r>
            <w:r>
              <w:rPr>
                <w:spacing w:val="-4"/>
                <w:sz w:val="18"/>
              </w:rPr>
              <w:t xml:space="preserve">B) </w:t>
            </w:r>
            <w:r>
              <w:rPr>
                <w:sz w:val="18"/>
              </w:rPr>
              <w:t>(3)</w:t>
            </w:r>
            <w:r>
              <w:rPr>
                <w:spacing w:val="3"/>
                <w:sz w:val="18"/>
              </w:rPr>
              <w:t xml:space="preserve"> </w:t>
            </w:r>
            <w:r>
              <w:rPr>
                <w:sz w:val="18"/>
              </w:rPr>
              <w:t>(11)</w:t>
            </w:r>
            <w:r>
              <w:rPr>
                <w:spacing w:val="2"/>
                <w:sz w:val="18"/>
              </w:rPr>
              <w:t xml:space="preserve"> </w:t>
            </w:r>
            <w:r>
              <w:rPr>
                <w:sz w:val="18"/>
              </w:rPr>
              <w:t>(a)</w:t>
            </w:r>
            <w:r>
              <w:rPr>
                <w:sz w:val="18"/>
              </w:rPr>
              <w:tab/>
            </w:r>
            <w:r>
              <w:rPr>
                <w:b/>
                <w:sz w:val="18"/>
              </w:rPr>
              <w:t>(punti 1 x ciascuno dei primi</w:t>
            </w:r>
            <w:r>
              <w:rPr>
                <w:b/>
                <w:spacing w:val="-4"/>
                <w:sz w:val="18"/>
              </w:rPr>
              <w:t xml:space="preserve"> </w:t>
            </w:r>
            <w:r>
              <w:rPr>
                <w:b/>
                <w:sz w:val="18"/>
              </w:rPr>
              <w:t>48</w:t>
            </w:r>
          </w:p>
          <w:p w:rsidR="00500A10" w:rsidRDefault="00EA4FE1">
            <w:pPr>
              <w:pStyle w:val="TableParagraph"/>
              <w:tabs>
                <w:tab w:val="left" w:leader="dot" w:pos="844"/>
                <w:tab w:val="left" w:pos="8716"/>
              </w:tabs>
              <w:spacing w:line="204" w:lineRule="exact"/>
              <w:ind w:left="71" w:right="-44"/>
              <w:rPr>
                <w:b/>
                <w:sz w:val="18"/>
              </w:rPr>
            </w:pPr>
            <w:r>
              <w:rPr>
                <w:b/>
                <w:sz w:val="18"/>
              </w:rPr>
              <w:t>mesi</w:t>
            </w:r>
            <w:r>
              <w:rPr>
                <w:sz w:val="18"/>
              </w:rPr>
              <w:t>)</w:t>
            </w:r>
            <w:r>
              <w:rPr>
                <w:sz w:val="18"/>
              </w:rPr>
              <w:tab/>
            </w:r>
            <w:r>
              <w:rPr>
                <w:b/>
                <w:sz w:val="18"/>
              </w:rPr>
              <w:t>mesi</w:t>
            </w:r>
            <w:r>
              <w:rPr>
                <w:b/>
                <w:spacing w:val="1"/>
                <w:sz w:val="18"/>
              </w:rPr>
              <w:t xml:space="preserve"> </w:t>
            </w:r>
            <w:r>
              <w:rPr>
                <w:b/>
                <w:w w:val="101"/>
                <w:sz w:val="18"/>
                <w:u w:val="single"/>
              </w:rPr>
              <w:t xml:space="preserve"> </w:t>
            </w:r>
            <w:r>
              <w:rPr>
                <w:b/>
                <w:sz w:val="18"/>
                <w:u w:val="single"/>
              </w:rPr>
              <w:tab/>
            </w:r>
          </w:p>
        </w:tc>
        <w:tc>
          <w:tcPr>
            <w:tcW w:w="860" w:type="dxa"/>
            <w:vMerge w:val="restart"/>
            <w:tcBorders>
              <w:top w:val="single" w:sz="4"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vMerge w:val="restart"/>
            <w:tcBorders>
              <w:top w:val="single" w:sz="4" w:space="0" w:color="000000"/>
              <w:left w:val="single" w:sz="6" w:space="0" w:color="000000"/>
              <w:bottom w:val="single" w:sz="6" w:space="0" w:color="000000"/>
            </w:tcBorders>
          </w:tcPr>
          <w:p w:rsidR="00500A10" w:rsidRDefault="00500A10">
            <w:pPr>
              <w:pStyle w:val="TableParagraph"/>
              <w:rPr>
                <w:sz w:val="18"/>
              </w:rPr>
            </w:pPr>
          </w:p>
        </w:tc>
      </w:tr>
      <w:tr w:rsidR="00500A10">
        <w:trPr>
          <w:trHeight w:val="618"/>
        </w:trPr>
        <w:tc>
          <w:tcPr>
            <w:tcW w:w="8704" w:type="dxa"/>
            <w:gridSpan w:val="3"/>
            <w:tcBorders>
              <w:top w:val="single" w:sz="6" w:space="0" w:color="000000"/>
              <w:bottom w:val="single" w:sz="6" w:space="0" w:color="000000"/>
              <w:right w:val="single" w:sz="6" w:space="0" w:color="000000"/>
            </w:tcBorders>
          </w:tcPr>
          <w:p w:rsidR="00500A10" w:rsidRDefault="00EA4FE1">
            <w:pPr>
              <w:pStyle w:val="TableParagraph"/>
              <w:tabs>
                <w:tab w:val="left" w:leader="dot" w:pos="6793"/>
              </w:tabs>
              <w:ind w:left="71" w:right="740"/>
              <w:rPr>
                <w:b/>
                <w:sz w:val="18"/>
              </w:rPr>
            </w:pPr>
            <w:r>
              <w:rPr>
                <w:sz w:val="18"/>
              </w:rPr>
              <w:t>C)</w:t>
            </w:r>
            <w:r>
              <w:rPr>
                <w:spacing w:val="4"/>
                <w:sz w:val="18"/>
              </w:rPr>
              <w:t xml:space="preserve"> </w:t>
            </w:r>
            <w:r>
              <w:rPr>
                <w:spacing w:val="-4"/>
                <w:sz w:val="18"/>
              </w:rPr>
              <w:t xml:space="preserve">per </w:t>
            </w:r>
            <w:r>
              <w:rPr>
                <w:b/>
                <w:sz w:val="18"/>
              </w:rPr>
              <w:t xml:space="preserve">ogni </w:t>
            </w:r>
            <w:r>
              <w:rPr>
                <w:sz w:val="18"/>
              </w:rPr>
              <w:t>anno</w:t>
            </w:r>
            <w:r>
              <w:rPr>
                <w:spacing w:val="-5"/>
                <w:sz w:val="18"/>
              </w:rPr>
              <w:t xml:space="preserve"> </w:t>
            </w:r>
            <w:r>
              <w:rPr>
                <w:sz w:val="18"/>
              </w:rPr>
              <w:t>o</w:t>
            </w:r>
            <w:r>
              <w:rPr>
                <w:spacing w:val="-6"/>
                <w:sz w:val="18"/>
              </w:rPr>
              <w:t xml:space="preserve"> </w:t>
            </w:r>
            <w:r>
              <w:rPr>
                <w:sz w:val="18"/>
              </w:rPr>
              <w:t>frazione</w:t>
            </w:r>
            <w:r>
              <w:rPr>
                <w:spacing w:val="-1"/>
                <w:sz w:val="18"/>
              </w:rPr>
              <w:t xml:space="preserve"> </w:t>
            </w:r>
            <w:r>
              <w:rPr>
                <w:sz w:val="18"/>
              </w:rPr>
              <w:t>superiore</w:t>
            </w:r>
            <w:r>
              <w:rPr>
                <w:spacing w:val="-4"/>
                <w:sz w:val="18"/>
              </w:rPr>
              <w:t xml:space="preserve"> </w:t>
            </w:r>
            <w:r>
              <w:rPr>
                <w:spacing w:val="-3"/>
                <w:sz w:val="18"/>
              </w:rPr>
              <w:t>ai</w:t>
            </w:r>
            <w:r>
              <w:rPr>
                <w:sz w:val="18"/>
              </w:rPr>
              <w:t xml:space="preserve"> 6</w:t>
            </w:r>
            <w:r>
              <w:rPr>
                <w:spacing w:val="-1"/>
                <w:sz w:val="18"/>
              </w:rPr>
              <w:t xml:space="preserve"> </w:t>
            </w:r>
            <w:r>
              <w:rPr>
                <w:spacing w:val="-3"/>
                <w:sz w:val="18"/>
              </w:rPr>
              <w:t>mesi</w:t>
            </w:r>
            <w:r>
              <w:rPr>
                <w:spacing w:val="2"/>
                <w:sz w:val="18"/>
              </w:rPr>
              <w:t xml:space="preserve"> </w:t>
            </w:r>
            <w:r>
              <w:rPr>
                <w:sz w:val="18"/>
              </w:rPr>
              <w:t>di servizio</w:t>
            </w:r>
            <w:r>
              <w:rPr>
                <w:spacing w:val="-5"/>
                <w:sz w:val="18"/>
              </w:rPr>
              <w:t xml:space="preserve"> </w:t>
            </w:r>
            <w:r>
              <w:rPr>
                <w:spacing w:val="-3"/>
                <w:sz w:val="18"/>
              </w:rPr>
              <w:t>di</w:t>
            </w:r>
            <w:r>
              <w:rPr>
                <w:spacing w:val="-4"/>
                <w:sz w:val="18"/>
              </w:rPr>
              <w:t xml:space="preserve"> </w:t>
            </w:r>
            <w:r>
              <w:rPr>
                <w:sz w:val="18"/>
              </w:rPr>
              <w:t>ruolo</w:t>
            </w:r>
            <w:r>
              <w:rPr>
                <w:spacing w:val="-11"/>
                <w:sz w:val="18"/>
              </w:rPr>
              <w:t xml:space="preserve"> </w:t>
            </w:r>
            <w:r>
              <w:rPr>
                <w:sz w:val="18"/>
              </w:rPr>
              <w:t>effettivamente</w:t>
            </w:r>
            <w:r>
              <w:rPr>
                <w:spacing w:val="-3"/>
                <w:sz w:val="18"/>
              </w:rPr>
              <w:t xml:space="preserve"> </w:t>
            </w:r>
            <w:r>
              <w:rPr>
                <w:sz w:val="18"/>
              </w:rPr>
              <w:t>prestato</w:t>
            </w:r>
            <w:r>
              <w:rPr>
                <w:spacing w:val="-6"/>
                <w:sz w:val="18"/>
              </w:rPr>
              <w:t xml:space="preserve"> </w:t>
            </w:r>
            <w:r>
              <w:rPr>
                <w:sz w:val="18"/>
              </w:rPr>
              <w:t>a</w:t>
            </w:r>
            <w:r>
              <w:rPr>
                <w:spacing w:val="-5"/>
                <w:sz w:val="18"/>
              </w:rPr>
              <w:t xml:space="preserve"> </w:t>
            </w:r>
            <w:r>
              <w:rPr>
                <w:sz w:val="18"/>
              </w:rPr>
              <w:t>qualsiasi</w:t>
            </w:r>
            <w:r>
              <w:rPr>
                <w:spacing w:val="-4"/>
                <w:sz w:val="18"/>
              </w:rPr>
              <w:t xml:space="preserve"> </w:t>
            </w:r>
            <w:r>
              <w:rPr>
                <w:sz w:val="18"/>
              </w:rPr>
              <w:t>titolo</w:t>
            </w:r>
            <w:r>
              <w:rPr>
                <w:spacing w:val="-10"/>
                <w:sz w:val="18"/>
              </w:rPr>
              <w:t xml:space="preserve"> </w:t>
            </w:r>
            <w:r>
              <w:rPr>
                <w:sz w:val="18"/>
              </w:rPr>
              <w:t xml:space="preserve">in Pubbliche Amministrazioni o negli </w:t>
            </w:r>
            <w:r>
              <w:rPr>
                <w:spacing w:val="-4"/>
                <w:sz w:val="18"/>
              </w:rPr>
              <w:t>Enti</w:t>
            </w:r>
            <w:r>
              <w:rPr>
                <w:sz w:val="18"/>
              </w:rPr>
              <w:t xml:space="preserve"> </w:t>
            </w:r>
            <w:r>
              <w:rPr>
                <w:spacing w:val="-5"/>
                <w:sz w:val="18"/>
              </w:rPr>
              <w:t>Locali</w:t>
            </w:r>
            <w:r>
              <w:rPr>
                <w:spacing w:val="-4"/>
                <w:sz w:val="18"/>
              </w:rPr>
              <w:t xml:space="preserve"> </w:t>
            </w:r>
            <w:r>
              <w:rPr>
                <w:spacing w:val="-3"/>
                <w:sz w:val="18"/>
              </w:rPr>
              <w:t>(b)</w:t>
            </w:r>
            <w:r>
              <w:rPr>
                <w:spacing w:val="-3"/>
                <w:sz w:val="18"/>
              </w:rPr>
              <w:tab/>
            </w:r>
            <w:r>
              <w:rPr>
                <w:b/>
                <w:sz w:val="18"/>
              </w:rPr>
              <w:t>(punti 1 x</w:t>
            </w:r>
            <w:r>
              <w:rPr>
                <w:b/>
                <w:spacing w:val="9"/>
                <w:sz w:val="18"/>
              </w:rPr>
              <w:t xml:space="preserve"> </w:t>
            </w:r>
            <w:r>
              <w:rPr>
                <w:b/>
                <w:spacing w:val="-6"/>
                <w:sz w:val="18"/>
              </w:rPr>
              <w:t>ogni</w:t>
            </w:r>
          </w:p>
          <w:p w:rsidR="00500A10" w:rsidRDefault="00EA4FE1">
            <w:pPr>
              <w:pStyle w:val="TableParagraph"/>
              <w:tabs>
                <w:tab w:val="left" w:pos="8731"/>
              </w:tabs>
              <w:spacing w:line="190" w:lineRule="exact"/>
              <w:ind w:left="71" w:right="-58"/>
              <w:rPr>
                <w:b/>
                <w:sz w:val="18"/>
              </w:rPr>
            </w:pPr>
            <w:r>
              <w:rPr>
                <w:b/>
                <w:sz w:val="18"/>
              </w:rPr>
              <w:t>anno)</w:t>
            </w:r>
            <w:r>
              <w:rPr>
                <w:sz w:val="18"/>
              </w:rPr>
              <w:t>…</w:t>
            </w:r>
            <w:r>
              <w:rPr>
                <w:b/>
                <w:sz w:val="18"/>
              </w:rPr>
              <w:t xml:space="preserve">anni </w:t>
            </w:r>
            <w:r>
              <w:rPr>
                <w:b/>
                <w:w w:val="101"/>
                <w:sz w:val="18"/>
                <w:u w:val="single"/>
              </w:rPr>
              <w:t xml:space="preserve"> </w:t>
            </w:r>
            <w:r>
              <w:rPr>
                <w:b/>
                <w:sz w:val="18"/>
                <w:u w:val="single"/>
              </w:rPr>
              <w:tab/>
            </w:r>
          </w:p>
        </w:tc>
        <w:tc>
          <w:tcPr>
            <w:tcW w:w="860" w:type="dxa"/>
            <w:vMerge/>
            <w:tcBorders>
              <w:top w:val="nil"/>
              <w:left w:val="single" w:sz="6" w:space="0" w:color="000000"/>
              <w:bottom w:val="single" w:sz="6" w:space="0" w:color="000000"/>
              <w:right w:val="single" w:sz="6" w:space="0" w:color="000000"/>
            </w:tcBorders>
          </w:tcPr>
          <w:p w:rsidR="00500A10" w:rsidRDefault="00500A10">
            <w:pPr>
              <w:rPr>
                <w:sz w:val="2"/>
                <w:szCs w:val="2"/>
              </w:rPr>
            </w:pPr>
          </w:p>
        </w:tc>
        <w:tc>
          <w:tcPr>
            <w:tcW w:w="992" w:type="dxa"/>
            <w:vMerge/>
            <w:tcBorders>
              <w:top w:val="nil"/>
              <w:left w:val="single" w:sz="6" w:space="0" w:color="000000"/>
              <w:bottom w:val="single" w:sz="6" w:space="0" w:color="000000"/>
            </w:tcBorders>
          </w:tcPr>
          <w:p w:rsidR="00500A10" w:rsidRDefault="00500A10">
            <w:pPr>
              <w:rPr>
                <w:sz w:val="2"/>
                <w:szCs w:val="2"/>
              </w:rPr>
            </w:pPr>
          </w:p>
        </w:tc>
      </w:tr>
      <w:tr w:rsidR="00500A10">
        <w:trPr>
          <w:trHeight w:val="637"/>
        </w:trPr>
        <w:tc>
          <w:tcPr>
            <w:tcW w:w="8375" w:type="dxa"/>
            <w:gridSpan w:val="2"/>
            <w:vMerge w:val="restart"/>
            <w:tcBorders>
              <w:top w:val="single" w:sz="6" w:space="0" w:color="000000"/>
              <w:bottom w:val="single" w:sz="6" w:space="0" w:color="000000"/>
              <w:right w:val="nil"/>
            </w:tcBorders>
          </w:tcPr>
          <w:p w:rsidR="00500A10" w:rsidRDefault="00EA4FE1">
            <w:pPr>
              <w:pStyle w:val="TableParagraph"/>
              <w:spacing w:line="202" w:lineRule="exact"/>
              <w:ind w:left="71"/>
              <w:rPr>
                <w:b/>
                <w:sz w:val="18"/>
              </w:rPr>
            </w:pPr>
            <w:r>
              <w:rPr>
                <w:sz w:val="18"/>
              </w:rPr>
              <w:t xml:space="preserve">D) per </w:t>
            </w:r>
            <w:r>
              <w:rPr>
                <w:b/>
                <w:sz w:val="18"/>
              </w:rPr>
              <w:t xml:space="preserve">ogni </w:t>
            </w:r>
            <w:r>
              <w:rPr>
                <w:sz w:val="18"/>
              </w:rPr>
              <w:t xml:space="preserve">anno </w:t>
            </w:r>
            <w:r>
              <w:rPr>
                <w:b/>
                <w:sz w:val="18"/>
              </w:rPr>
              <w:t xml:space="preserve">intero </w:t>
            </w:r>
            <w:r>
              <w:rPr>
                <w:sz w:val="18"/>
              </w:rPr>
              <w:t xml:space="preserve">di servizio prestato nel profilo di appartenenza senza soluzione di continuità nella </w:t>
            </w:r>
            <w:r>
              <w:rPr>
                <w:b/>
                <w:sz w:val="18"/>
              </w:rPr>
              <w:t>scuola</w:t>
            </w:r>
          </w:p>
          <w:p w:rsidR="00500A10" w:rsidRDefault="00EA4FE1">
            <w:pPr>
              <w:pStyle w:val="TableParagraph"/>
              <w:spacing w:line="206" w:lineRule="exact"/>
              <w:ind w:left="71"/>
              <w:rPr>
                <w:sz w:val="18"/>
              </w:rPr>
            </w:pPr>
            <w:r>
              <w:rPr>
                <w:sz w:val="18"/>
              </w:rPr>
              <w:t>di attuale titolarità (4) (11) (in aggiunta a quello previsto dalle lettere A) e B) (c) (d)</w:t>
            </w:r>
          </w:p>
          <w:p w:rsidR="00500A10" w:rsidRDefault="00EA4FE1">
            <w:pPr>
              <w:pStyle w:val="TableParagraph"/>
              <w:numPr>
                <w:ilvl w:val="0"/>
                <w:numId w:val="3"/>
              </w:numPr>
              <w:tabs>
                <w:tab w:val="left" w:pos="431"/>
                <w:tab w:val="left" w:pos="432"/>
              </w:tabs>
              <w:spacing w:line="207" w:lineRule="exact"/>
              <w:ind w:hanging="361"/>
              <w:rPr>
                <w:b/>
                <w:sz w:val="18"/>
              </w:rPr>
            </w:pPr>
            <w:r>
              <w:rPr>
                <w:sz w:val="18"/>
              </w:rPr>
              <w:t>entro il quinquennio  (</w:t>
            </w:r>
            <w:r>
              <w:rPr>
                <w:b/>
                <w:sz w:val="18"/>
              </w:rPr>
              <w:t>per servizio in piccole isole il punteggio si rad</w:t>
            </w:r>
            <w:r>
              <w:rPr>
                <w:b/>
                <w:sz w:val="18"/>
              </w:rPr>
              <w:t>doppia</w:t>
            </w:r>
            <w:r>
              <w:rPr>
                <w:sz w:val="18"/>
              </w:rPr>
              <w:t xml:space="preserve">) </w:t>
            </w:r>
            <w:r>
              <w:rPr>
                <w:b/>
                <w:sz w:val="18"/>
              </w:rPr>
              <w:t xml:space="preserve">( </w:t>
            </w:r>
            <w:r>
              <w:rPr>
                <w:b/>
                <w:spacing w:val="-5"/>
                <w:sz w:val="18"/>
              </w:rPr>
              <w:t xml:space="preserve">punti </w:t>
            </w:r>
            <w:r>
              <w:rPr>
                <w:b/>
                <w:sz w:val="18"/>
              </w:rPr>
              <w:t>8 x ogni</w:t>
            </w:r>
            <w:r>
              <w:rPr>
                <w:b/>
                <w:spacing w:val="13"/>
                <w:sz w:val="18"/>
              </w:rPr>
              <w:t xml:space="preserve"> </w:t>
            </w:r>
            <w:r>
              <w:rPr>
                <w:b/>
                <w:spacing w:val="-6"/>
                <w:sz w:val="18"/>
              </w:rPr>
              <w:t>anno)</w:t>
            </w:r>
            <w:r>
              <w:rPr>
                <w:spacing w:val="-6"/>
                <w:sz w:val="18"/>
              </w:rPr>
              <w:t>….</w:t>
            </w:r>
            <w:r>
              <w:rPr>
                <w:b/>
                <w:spacing w:val="-6"/>
                <w:sz w:val="18"/>
              </w:rPr>
              <w:t>anni</w:t>
            </w:r>
          </w:p>
          <w:p w:rsidR="00500A10" w:rsidRDefault="00EA4FE1">
            <w:pPr>
              <w:pStyle w:val="TableParagraph"/>
              <w:numPr>
                <w:ilvl w:val="0"/>
                <w:numId w:val="3"/>
              </w:numPr>
              <w:tabs>
                <w:tab w:val="left" w:pos="431"/>
                <w:tab w:val="left" w:pos="432"/>
              </w:tabs>
              <w:spacing w:before="86"/>
              <w:ind w:hanging="361"/>
              <w:rPr>
                <w:b/>
                <w:sz w:val="18"/>
              </w:rPr>
            </w:pPr>
            <w:r>
              <w:rPr>
                <w:sz w:val="18"/>
              </w:rPr>
              <w:t>oltre</w:t>
            </w:r>
            <w:r>
              <w:rPr>
                <w:spacing w:val="-12"/>
                <w:sz w:val="18"/>
              </w:rPr>
              <w:t xml:space="preserve"> </w:t>
            </w:r>
            <w:r>
              <w:rPr>
                <w:sz w:val="18"/>
              </w:rPr>
              <w:t>il</w:t>
            </w:r>
            <w:r>
              <w:rPr>
                <w:spacing w:val="-1"/>
                <w:sz w:val="18"/>
              </w:rPr>
              <w:t xml:space="preserve"> </w:t>
            </w:r>
            <w:r>
              <w:rPr>
                <w:sz w:val="18"/>
              </w:rPr>
              <w:t>quinquennio</w:t>
            </w:r>
            <w:r>
              <w:rPr>
                <w:spacing w:val="-6"/>
                <w:sz w:val="18"/>
              </w:rPr>
              <w:t xml:space="preserve"> </w:t>
            </w:r>
            <w:r>
              <w:rPr>
                <w:sz w:val="18"/>
              </w:rPr>
              <w:t>(</w:t>
            </w:r>
            <w:r>
              <w:rPr>
                <w:b/>
                <w:sz w:val="18"/>
              </w:rPr>
              <w:t>per</w:t>
            </w:r>
            <w:r>
              <w:rPr>
                <w:b/>
                <w:spacing w:val="-2"/>
                <w:sz w:val="18"/>
              </w:rPr>
              <w:t xml:space="preserve"> </w:t>
            </w:r>
            <w:r>
              <w:rPr>
                <w:b/>
                <w:sz w:val="18"/>
              </w:rPr>
              <w:t>servizio</w:t>
            </w:r>
            <w:r>
              <w:rPr>
                <w:b/>
                <w:spacing w:val="-6"/>
                <w:sz w:val="18"/>
              </w:rPr>
              <w:t xml:space="preserve"> </w:t>
            </w:r>
            <w:r>
              <w:rPr>
                <w:b/>
                <w:sz w:val="18"/>
              </w:rPr>
              <w:t>in</w:t>
            </w:r>
            <w:r>
              <w:rPr>
                <w:b/>
                <w:spacing w:val="1"/>
                <w:sz w:val="18"/>
              </w:rPr>
              <w:t xml:space="preserve"> </w:t>
            </w:r>
            <w:r>
              <w:rPr>
                <w:b/>
                <w:sz w:val="18"/>
              </w:rPr>
              <w:t>piccole</w:t>
            </w:r>
            <w:r>
              <w:rPr>
                <w:b/>
                <w:spacing w:val="-5"/>
                <w:sz w:val="18"/>
              </w:rPr>
              <w:t xml:space="preserve"> </w:t>
            </w:r>
            <w:r>
              <w:rPr>
                <w:b/>
                <w:sz w:val="18"/>
              </w:rPr>
              <w:t>isole</w:t>
            </w:r>
            <w:r>
              <w:rPr>
                <w:b/>
                <w:spacing w:val="-12"/>
                <w:sz w:val="18"/>
              </w:rPr>
              <w:t xml:space="preserve"> </w:t>
            </w:r>
            <w:r>
              <w:rPr>
                <w:b/>
                <w:sz w:val="18"/>
              </w:rPr>
              <w:t>il</w:t>
            </w:r>
            <w:r>
              <w:rPr>
                <w:b/>
                <w:spacing w:val="-1"/>
                <w:sz w:val="18"/>
              </w:rPr>
              <w:t xml:space="preserve"> </w:t>
            </w:r>
            <w:r>
              <w:rPr>
                <w:b/>
                <w:sz w:val="18"/>
              </w:rPr>
              <w:t>punteggio</w:t>
            </w:r>
            <w:r>
              <w:rPr>
                <w:b/>
                <w:spacing w:val="-11"/>
                <w:sz w:val="18"/>
              </w:rPr>
              <w:t xml:space="preserve"> </w:t>
            </w:r>
            <w:r>
              <w:rPr>
                <w:b/>
                <w:sz w:val="18"/>
              </w:rPr>
              <w:t>si</w:t>
            </w:r>
            <w:r>
              <w:rPr>
                <w:b/>
                <w:spacing w:val="-6"/>
                <w:sz w:val="18"/>
              </w:rPr>
              <w:t xml:space="preserve"> </w:t>
            </w:r>
            <w:r>
              <w:rPr>
                <w:b/>
                <w:sz w:val="18"/>
              </w:rPr>
              <w:t>raddoppia</w:t>
            </w:r>
            <w:r>
              <w:rPr>
                <w:sz w:val="18"/>
              </w:rPr>
              <w:t>)</w:t>
            </w:r>
            <w:r>
              <w:rPr>
                <w:spacing w:val="-5"/>
                <w:sz w:val="18"/>
              </w:rPr>
              <w:t xml:space="preserve"> </w:t>
            </w:r>
            <w:r>
              <w:rPr>
                <w:b/>
                <w:sz w:val="18"/>
              </w:rPr>
              <w:t>(</w:t>
            </w:r>
            <w:r>
              <w:rPr>
                <w:b/>
                <w:spacing w:val="-2"/>
                <w:sz w:val="18"/>
              </w:rPr>
              <w:t xml:space="preserve"> </w:t>
            </w:r>
            <w:r>
              <w:rPr>
                <w:b/>
                <w:sz w:val="18"/>
              </w:rPr>
              <w:t xml:space="preserve">punti </w:t>
            </w:r>
            <w:r>
              <w:rPr>
                <w:b/>
                <w:spacing w:val="-3"/>
                <w:sz w:val="18"/>
              </w:rPr>
              <w:t>12</w:t>
            </w:r>
            <w:r>
              <w:rPr>
                <w:b/>
                <w:spacing w:val="-8"/>
                <w:sz w:val="18"/>
              </w:rPr>
              <w:t xml:space="preserve"> </w:t>
            </w:r>
            <w:r>
              <w:rPr>
                <w:b/>
                <w:sz w:val="18"/>
              </w:rPr>
              <w:t>x</w:t>
            </w:r>
            <w:r>
              <w:rPr>
                <w:b/>
                <w:spacing w:val="-2"/>
                <w:sz w:val="18"/>
              </w:rPr>
              <w:t xml:space="preserve"> </w:t>
            </w:r>
            <w:r>
              <w:rPr>
                <w:b/>
                <w:sz w:val="18"/>
              </w:rPr>
              <w:t>ogni</w:t>
            </w:r>
            <w:r>
              <w:rPr>
                <w:b/>
                <w:spacing w:val="-1"/>
                <w:sz w:val="18"/>
              </w:rPr>
              <w:t xml:space="preserve"> </w:t>
            </w:r>
            <w:r>
              <w:rPr>
                <w:b/>
                <w:sz w:val="18"/>
              </w:rPr>
              <w:t>anno)</w:t>
            </w:r>
            <w:r>
              <w:rPr>
                <w:sz w:val="18"/>
              </w:rPr>
              <w:t>…</w:t>
            </w:r>
            <w:r>
              <w:rPr>
                <w:b/>
                <w:sz w:val="18"/>
              </w:rPr>
              <w:t>anni</w:t>
            </w:r>
          </w:p>
        </w:tc>
        <w:tc>
          <w:tcPr>
            <w:tcW w:w="329" w:type="dxa"/>
            <w:tcBorders>
              <w:top w:val="single" w:sz="6" w:space="0" w:color="000000"/>
              <w:left w:val="nil"/>
              <w:bottom w:val="single" w:sz="4" w:space="0" w:color="000000"/>
              <w:right w:val="single" w:sz="6" w:space="0" w:color="000000"/>
            </w:tcBorders>
          </w:tcPr>
          <w:p w:rsidR="00500A10" w:rsidRDefault="00500A10">
            <w:pPr>
              <w:pStyle w:val="TableParagraph"/>
              <w:rPr>
                <w:sz w:val="18"/>
              </w:rPr>
            </w:pPr>
          </w:p>
        </w:tc>
        <w:tc>
          <w:tcPr>
            <w:tcW w:w="860" w:type="dxa"/>
            <w:vMerge/>
            <w:tcBorders>
              <w:top w:val="nil"/>
              <w:left w:val="single" w:sz="6" w:space="0" w:color="000000"/>
              <w:bottom w:val="single" w:sz="6" w:space="0" w:color="000000"/>
              <w:right w:val="single" w:sz="6" w:space="0" w:color="000000"/>
            </w:tcBorders>
          </w:tcPr>
          <w:p w:rsidR="00500A10" w:rsidRDefault="00500A10">
            <w:pPr>
              <w:rPr>
                <w:sz w:val="2"/>
                <w:szCs w:val="2"/>
              </w:rPr>
            </w:pPr>
          </w:p>
        </w:tc>
        <w:tc>
          <w:tcPr>
            <w:tcW w:w="992" w:type="dxa"/>
            <w:vMerge/>
            <w:tcBorders>
              <w:top w:val="nil"/>
              <w:left w:val="single" w:sz="6" w:space="0" w:color="000000"/>
              <w:bottom w:val="single" w:sz="6" w:space="0" w:color="000000"/>
            </w:tcBorders>
          </w:tcPr>
          <w:p w:rsidR="00500A10" w:rsidRDefault="00500A10">
            <w:pPr>
              <w:rPr>
                <w:sz w:val="2"/>
                <w:szCs w:val="2"/>
              </w:rPr>
            </w:pPr>
          </w:p>
        </w:tc>
      </w:tr>
      <w:tr w:rsidR="00500A10">
        <w:trPr>
          <w:trHeight w:val="232"/>
        </w:trPr>
        <w:tc>
          <w:tcPr>
            <w:tcW w:w="8375" w:type="dxa"/>
            <w:gridSpan w:val="2"/>
            <w:vMerge/>
            <w:tcBorders>
              <w:top w:val="nil"/>
              <w:bottom w:val="single" w:sz="6" w:space="0" w:color="000000"/>
              <w:right w:val="nil"/>
            </w:tcBorders>
          </w:tcPr>
          <w:p w:rsidR="00500A10" w:rsidRDefault="00500A10">
            <w:pPr>
              <w:rPr>
                <w:sz w:val="2"/>
                <w:szCs w:val="2"/>
              </w:rPr>
            </w:pPr>
          </w:p>
        </w:tc>
        <w:tc>
          <w:tcPr>
            <w:tcW w:w="329" w:type="dxa"/>
            <w:tcBorders>
              <w:top w:val="single" w:sz="4" w:space="0" w:color="000000"/>
              <w:left w:val="nil"/>
              <w:bottom w:val="single" w:sz="4" w:space="0" w:color="000000"/>
              <w:right w:val="single" w:sz="6" w:space="0" w:color="000000"/>
            </w:tcBorders>
          </w:tcPr>
          <w:p w:rsidR="00500A10" w:rsidRDefault="00500A10">
            <w:pPr>
              <w:pStyle w:val="TableParagraph"/>
              <w:rPr>
                <w:sz w:val="16"/>
              </w:rPr>
            </w:pPr>
          </w:p>
        </w:tc>
        <w:tc>
          <w:tcPr>
            <w:tcW w:w="860" w:type="dxa"/>
            <w:vMerge w:val="restart"/>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vMerge w:val="restart"/>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126"/>
        </w:trPr>
        <w:tc>
          <w:tcPr>
            <w:tcW w:w="8375" w:type="dxa"/>
            <w:gridSpan w:val="2"/>
            <w:vMerge/>
            <w:tcBorders>
              <w:top w:val="nil"/>
              <w:bottom w:val="single" w:sz="6" w:space="0" w:color="000000"/>
              <w:right w:val="nil"/>
            </w:tcBorders>
          </w:tcPr>
          <w:p w:rsidR="00500A10" w:rsidRDefault="00500A10">
            <w:pPr>
              <w:rPr>
                <w:sz w:val="2"/>
                <w:szCs w:val="2"/>
              </w:rPr>
            </w:pPr>
          </w:p>
        </w:tc>
        <w:tc>
          <w:tcPr>
            <w:tcW w:w="329" w:type="dxa"/>
            <w:tcBorders>
              <w:top w:val="single" w:sz="4" w:space="0" w:color="000000"/>
              <w:left w:val="nil"/>
              <w:bottom w:val="single" w:sz="6" w:space="0" w:color="000000"/>
              <w:right w:val="single" w:sz="6" w:space="0" w:color="000000"/>
            </w:tcBorders>
          </w:tcPr>
          <w:p w:rsidR="00500A10" w:rsidRDefault="00500A10">
            <w:pPr>
              <w:pStyle w:val="TableParagraph"/>
              <w:rPr>
                <w:sz w:val="6"/>
              </w:rPr>
            </w:pPr>
          </w:p>
        </w:tc>
        <w:tc>
          <w:tcPr>
            <w:tcW w:w="860" w:type="dxa"/>
            <w:vMerge/>
            <w:tcBorders>
              <w:top w:val="nil"/>
              <w:left w:val="single" w:sz="6" w:space="0" w:color="000000"/>
              <w:bottom w:val="single" w:sz="6" w:space="0" w:color="000000"/>
              <w:right w:val="single" w:sz="6" w:space="0" w:color="000000"/>
            </w:tcBorders>
          </w:tcPr>
          <w:p w:rsidR="00500A10" w:rsidRDefault="00500A10">
            <w:pPr>
              <w:rPr>
                <w:sz w:val="2"/>
                <w:szCs w:val="2"/>
              </w:rPr>
            </w:pPr>
          </w:p>
        </w:tc>
        <w:tc>
          <w:tcPr>
            <w:tcW w:w="992" w:type="dxa"/>
            <w:vMerge/>
            <w:tcBorders>
              <w:top w:val="nil"/>
              <w:left w:val="single" w:sz="6" w:space="0" w:color="000000"/>
              <w:bottom w:val="single" w:sz="6" w:space="0" w:color="000000"/>
            </w:tcBorders>
          </w:tcPr>
          <w:p w:rsidR="00500A10" w:rsidRDefault="00500A10">
            <w:pPr>
              <w:rPr>
                <w:sz w:val="2"/>
                <w:szCs w:val="2"/>
              </w:rPr>
            </w:pPr>
          </w:p>
        </w:tc>
      </w:tr>
      <w:tr w:rsidR="00500A10">
        <w:trPr>
          <w:trHeight w:val="969"/>
        </w:trPr>
        <w:tc>
          <w:tcPr>
            <w:tcW w:w="8704" w:type="dxa"/>
            <w:gridSpan w:val="3"/>
            <w:tcBorders>
              <w:top w:val="single" w:sz="6" w:space="0" w:color="000000"/>
              <w:bottom w:val="single" w:sz="6" w:space="0" w:color="000000"/>
              <w:right w:val="single" w:sz="6" w:space="0" w:color="000000"/>
            </w:tcBorders>
          </w:tcPr>
          <w:p w:rsidR="00500A10" w:rsidRDefault="00EA4FE1">
            <w:pPr>
              <w:pStyle w:val="TableParagraph"/>
              <w:spacing w:before="86" w:line="242" w:lineRule="auto"/>
              <w:ind w:left="71" w:right="398"/>
              <w:rPr>
                <w:b/>
                <w:sz w:val="18"/>
              </w:rPr>
            </w:pPr>
            <w:r>
              <w:rPr>
                <w:sz w:val="18"/>
              </w:rPr>
              <w:t xml:space="preserve">E) per </w:t>
            </w:r>
            <w:r>
              <w:rPr>
                <w:b/>
                <w:sz w:val="18"/>
              </w:rPr>
              <w:t xml:space="preserve">ogni </w:t>
            </w:r>
            <w:r>
              <w:rPr>
                <w:sz w:val="18"/>
              </w:rPr>
              <w:t xml:space="preserve">anno </w:t>
            </w:r>
            <w:r>
              <w:rPr>
                <w:b/>
                <w:sz w:val="18"/>
              </w:rPr>
              <w:t xml:space="preserve">intero </w:t>
            </w:r>
            <w:r>
              <w:rPr>
                <w:sz w:val="18"/>
              </w:rPr>
              <w:t xml:space="preserve">di servizio di ruolo prestato nel profilo di appartenenza nella </w:t>
            </w:r>
            <w:r>
              <w:rPr>
                <w:b/>
                <w:sz w:val="18"/>
              </w:rPr>
              <w:t xml:space="preserve">sede </w:t>
            </w:r>
            <w:r>
              <w:rPr>
                <w:sz w:val="18"/>
              </w:rPr>
              <w:t>(comune) di attuale titolarità senza soluzione di continuità (4Bis) in aggiunta a quello previsto dalle lettere A) e B) e, per i periodi che non sianocoincidenti, anche alla lettera D) (c) (valido solo per i trasferimenti d’ufficio) ……</w:t>
            </w:r>
            <w:r>
              <w:rPr>
                <w:b/>
                <w:sz w:val="18"/>
              </w:rPr>
              <w:t>(punti 4 x ogni</w:t>
            </w:r>
          </w:p>
          <w:p w:rsidR="00500A10" w:rsidRDefault="00EA4FE1">
            <w:pPr>
              <w:pStyle w:val="TableParagraph"/>
              <w:tabs>
                <w:tab w:val="left" w:pos="8683"/>
              </w:tabs>
              <w:spacing w:line="204" w:lineRule="exact"/>
              <w:ind w:left="71" w:right="-15"/>
              <w:rPr>
                <w:b/>
                <w:sz w:val="18"/>
              </w:rPr>
            </w:pPr>
            <w:r>
              <w:rPr>
                <w:b/>
                <w:sz w:val="18"/>
              </w:rPr>
              <w:t>anno</w:t>
            </w:r>
            <w:r>
              <w:rPr>
                <w:sz w:val="18"/>
              </w:rPr>
              <w:t>)</w:t>
            </w:r>
            <w:r>
              <w:rPr>
                <w:sz w:val="18"/>
              </w:rPr>
              <w:t>….</w:t>
            </w:r>
            <w:r>
              <w:rPr>
                <w:b/>
                <w:sz w:val="18"/>
              </w:rPr>
              <w:t xml:space="preserve">anni </w:t>
            </w:r>
            <w:r>
              <w:rPr>
                <w:b/>
                <w:w w:val="101"/>
                <w:sz w:val="18"/>
                <w:u w:val="single"/>
              </w:rPr>
              <w:t xml:space="preserve"> </w:t>
            </w:r>
            <w:r>
              <w:rPr>
                <w:b/>
                <w:sz w:val="18"/>
                <w:u w:val="single"/>
              </w:rPr>
              <w:tab/>
            </w:r>
          </w:p>
        </w:tc>
        <w:tc>
          <w:tcPr>
            <w:tcW w:w="860"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1195"/>
        </w:trPr>
        <w:tc>
          <w:tcPr>
            <w:tcW w:w="8704" w:type="dxa"/>
            <w:gridSpan w:val="3"/>
            <w:tcBorders>
              <w:top w:val="single" w:sz="6" w:space="0" w:color="000000"/>
              <w:bottom w:val="single" w:sz="6" w:space="0" w:color="000000"/>
              <w:right w:val="single" w:sz="6" w:space="0" w:color="000000"/>
            </w:tcBorders>
          </w:tcPr>
          <w:p w:rsidR="00500A10" w:rsidRDefault="00EA4FE1">
            <w:pPr>
              <w:pStyle w:val="TableParagraph"/>
              <w:tabs>
                <w:tab w:val="left" w:leader="dot" w:pos="6260"/>
              </w:tabs>
              <w:ind w:left="71" w:right="62"/>
              <w:rPr>
                <w:sz w:val="16"/>
              </w:rPr>
            </w:pPr>
            <w:r>
              <w:rPr>
                <w:sz w:val="18"/>
              </w:rPr>
              <w:t xml:space="preserve">F) A </w:t>
            </w:r>
            <w:r>
              <w:rPr>
                <w:spacing w:val="-5"/>
                <w:sz w:val="18"/>
              </w:rPr>
              <w:t xml:space="preserve">coloro </w:t>
            </w:r>
            <w:r>
              <w:rPr>
                <w:sz w:val="18"/>
              </w:rPr>
              <w:t xml:space="preserve">che per </w:t>
            </w:r>
            <w:r>
              <w:rPr>
                <w:b/>
                <w:sz w:val="18"/>
              </w:rPr>
              <w:t xml:space="preserve">un </w:t>
            </w:r>
            <w:r>
              <w:rPr>
                <w:sz w:val="18"/>
              </w:rPr>
              <w:t xml:space="preserve">triennio a decorrere dalle operazioni </w:t>
            </w:r>
            <w:r>
              <w:rPr>
                <w:spacing w:val="-3"/>
                <w:sz w:val="18"/>
              </w:rPr>
              <w:t xml:space="preserve">di </w:t>
            </w:r>
            <w:r>
              <w:rPr>
                <w:sz w:val="18"/>
              </w:rPr>
              <w:t xml:space="preserve">mobilità </w:t>
            </w:r>
            <w:r>
              <w:rPr>
                <w:spacing w:val="-4"/>
                <w:sz w:val="18"/>
              </w:rPr>
              <w:t xml:space="preserve">per </w:t>
            </w:r>
            <w:r>
              <w:rPr>
                <w:sz w:val="18"/>
              </w:rPr>
              <w:t xml:space="preserve">l’a.s. 2000/01, non presentano o non abbiano presentato domanda </w:t>
            </w:r>
            <w:r>
              <w:rPr>
                <w:spacing w:val="-3"/>
                <w:sz w:val="18"/>
              </w:rPr>
              <w:t xml:space="preserve">di </w:t>
            </w:r>
            <w:r>
              <w:rPr>
                <w:sz w:val="18"/>
              </w:rPr>
              <w:t xml:space="preserve">trasferimento provinciale o </w:t>
            </w:r>
            <w:r>
              <w:rPr>
                <w:spacing w:val="-3"/>
                <w:sz w:val="18"/>
              </w:rPr>
              <w:t xml:space="preserve">di </w:t>
            </w:r>
            <w:r>
              <w:rPr>
                <w:sz w:val="18"/>
              </w:rPr>
              <w:t xml:space="preserve">passaggio di profilo provinciale </w:t>
            </w:r>
            <w:r>
              <w:rPr>
                <w:spacing w:val="-5"/>
                <w:sz w:val="18"/>
              </w:rPr>
              <w:t xml:space="preserve">o, </w:t>
            </w:r>
            <w:r>
              <w:rPr>
                <w:sz w:val="18"/>
              </w:rPr>
              <w:t xml:space="preserve">pur avendo presentato domanda, l’abbiano revocata nei termini previsti, viene riconosciuto, </w:t>
            </w:r>
            <w:r>
              <w:rPr>
                <w:b/>
                <w:spacing w:val="-4"/>
                <w:sz w:val="18"/>
              </w:rPr>
              <w:t xml:space="preserve">una </w:t>
            </w:r>
            <w:r>
              <w:rPr>
                <w:b/>
                <w:sz w:val="18"/>
              </w:rPr>
              <w:t>tantum</w:t>
            </w:r>
            <w:r>
              <w:rPr>
                <w:sz w:val="18"/>
              </w:rPr>
              <w:t xml:space="preserve">, </w:t>
            </w:r>
            <w:r>
              <w:rPr>
                <w:spacing w:val="-3"/>
                <w:sz w:val="18"/>
              </w:rPr>
              <w:t xml:space="preserve">un </w:t>
            </w:r>
            <w:r>
              <w:rPr>
                <w:sz w:val="18"/>
              </w:rPr>
              <w:t xml:space="preserve">punteggio aggiuntivo a quello previstodalle                 lettere                 </w:t>
            </w:r>
            <w:r>
              <w:rPr>
                <w:spacing w:val="-6"/>
                <w:sz w:val="18"/>
              </w:rPr>
              <w:t xml:space="preserve">A)                   </w:t>
            </w:r>
            <w:r>
              <w:rPr>
                <w:sz w:val="18"/>
              </w:rPr>
              <w:t xml:space="preserve">e                 </w:t>
            </w:r>
            <w:r>
              <w:rPr>
                <w:spacing w:val="-4"/>
                <w:sz w:val="18"/>
              </w:rPr>
              <w:t xml:space="preserve">B)                  </w:t>
            </w:r>
            <w:r>
              <w:rPr>
                <w:sz w:val="18"/>
              </w:rPr>
              <w:t xml:space="preserve">,     </w:t>
            </w:r>
            <w:r>
              <w:rPr>
                <w:sz w:val="18"/>
              </w:rPr>
              <w:t xml:space="preserve">            </w:t>
            </w:r>
            <w:r>
              <w:rPr>
                <w:spacing w:val="-4"/>
                <w:sz w:val="18"/>
              </w:rPr>
              <w:t xml:space="preserve">C)                  </w:t>
            </w:r>
            <w:r>
              <w:rPr>
                <w:sz w:val="18"/>
              </w:rPr>
              <w:t xml:space="preserve">e                 </w:t>
            </w:r>
            <w:r>
              <w:rPr>
                <w:spacing w:val="-4"/>
                <w:sz w:val="18"/>
              </w:rPr>
              <w:t xml:space="preserve">D) </w:t>
            </w:r>
            <w:r>
              <w:rPr>
                <w:sz w:val="18"/>
              </w:rPr>
              <w:t>(e)</w:t>
            </w:r>
            <w:r>
              <w:rPr>
                <w:sz w:val="18"/>
              </w:rPr>
              <w:tab/>
            </w:r>
            <w:r>
              <w:rPr>
                <w:b/>
                <w:spacing w:val="-3"/>
                <w:sz w:val="18"/>
              </w:rPr>
              <w:t xml:space="preserve">punti </w:t>
            </w:r>
            <w:r>
              <w:rPr>
                <w:b/>
                <w:sz w:val="18"/>
              </w:rPr>
              <w:t xml:space="preserve">40 </w:t>
            </w:r>
            <w:r>
              <w:rPr>
                <w:b/>
                <w:sz w:val="16"/>
              </w:rPr>
              <w:t xml:space="preserve">Nota (e): </w:t>
            </w:r>
            <w:r>
              <w:rPr>
                <w:sz w:val="16"/>
              </w:rPr>
              <w:t>Il</w:t>
            </w:r>
            <w:r>
              <w:rPr>
                <w:spacing w:val="-28"/>
                <w:sz w:val="16"/>
              </w:rPr>
              <w:t xml:space="preserve"> </w:t>
            </w:r>
            <w:r>
              <w:rPr>
                <w:sz w:val="16"/>
              </w:rPr>
              <w:t>punteggio</w:t>
            </w:r>
          </w:p>
          <w:p w:rsidR="00500A10" w:rsidRDefault="00EA4FE1">
            <w:pPr>
              <w:pStyle w:val="TableParagraph"/>
              <w:spacing w:line="143" w:lineRule="exact"/>
              <w:ind w:left="71"/>
              <w:rPr>
                <w:sz w:val="16"/>
              </w:rPr>
            </w:pPr>
            <w:r>
              <w:rPr>
                <w:sz w:val="16"/>
              </w:rPr>
              <w:t xml:space="preserve">viene riconosciuto anche a coloro che presentano domanda condizionata, in quanto soprannumerari; la richiesta, nel </w:t>
            </w:r>
            <w:r>
              <w:rPr>
                <w:b/>
                <w:sz w:val="16"/>
              </w:rPr>
              <w:t>sessennio</w:t>
            </w:r>
            <w:r>
              <w:rPr>
                <w:sz w:val="16"/>
              </w:rPr>
              <w:t>, di</w:t>
            </w:r>
          </w:p>
        </w:tc>
        <w:tc>
          <w:tcPr>
            <w:tcW w:w="860"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21"/>
        </w:trPr>
        <w:tc>
          <w:tcPr>
            <w:tcW w:w="8704" w:type="dxa"/>
            <w:gridSpan w:val="3"/>
            <w:tcBorders>
              <w:top w:val="single" w:sz="6" w:space="0" w:color="000000"/>
              <w:right w:val="single" w:sz="6" w:space="0" w:color="000000"/>
            </w:tcBorders>
          </w:tcPr>
          <w:p w:rsidR="00500A10" w:rsidRDefault="00500A10">
            <w:pPr>
              <w:pStyle w:val="TableParagraph"/>
              <w:rPr>
                <w:b/>
                <w:sz w:val="17"/>
              </w:rPr>
            </w:pPr>
          </w:p>
          <w:p w:rsidR="00500A10" w:rsidRDefault="00EA4FE1">
            <w:pPr>
              <w:pStyle w:val="TableParagraph"/>
              <w:spacing w:before="1" w:line="205" w:lineRule="exact"/>
              <w:ind w:left="3581"/>
              <w:rPr>
                <w:b/>
                <w:sz w:val="18"/>
              </w:rPr>
            </w:pPr>
            <w:r>
              <w:rPr>
                <w:sz w:val="18"/>
              </w:rPr>
              <w:t xml:space="preserve">TOTALE PUNTEGGIO </w:t>
            </w:r>
            <w:r>
              <w:rPr>
                <w:b/>
                <w:sz w:val="18"/>
              </w:rPr>
              <w:t>ANZIANITA’ DI</w:t>
            </w:r>
          </w:p>
        </w:tc>
        <w:tc>
          <w:tcPr>
            <w:tcW w:w="860" w:type="dxa"/>
            <w:tcBorders>
              <w:top w:val="single" w:sz="6" w:space="0" w:color="000000"/>
              <w:left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tcBorders>
          </w:tcPr>
          <w:p w:rsidR="00500A10" w:rsidRDefault="00500A10">
            <w:pPr>
              <w:pStyle w:val="TableParagraph"/>
              <w:rPr>
                <w:sz w:val="18"/>
              </w:rPr>
            </w:pPr>
          </w:p>
        </w:tc>
      </w:tr>
    </w:tbl>
    <w:p w:rsidR="00500A10" w:rsidRDefault="00EA4FE1">
      <w:pPr>
        <w:pStyle w:val="Paragrafoelenco"/>
        <w:numPr>
          <w:ilvl w:val="0"/>
          <w:numId w:val="4"/>
        </w:numPr>
        <w:tabs>
          <w:tab w:val="left" w:pos="490"/>
        </w:tabs>
        <w:spacing w:before="187"/>
        <w:ind w:left="489" w:hanging="260"/>
        <w:rPr>
          <w:b/>
          <w:sz w:val="20"/>
        </w:rPr>
      </w:pPr>
      <w:r>
        <w:rPr>
          <w:b/>
          <w:sz w:val="20"/>
        </w:rPr>
        <w:t xml:space="preserve">ESIGENZE DI FAMIGLIA (4 ter) (5) </w:t>
      </w:r>
      <w:r>
        <w:rPr>
          <w:b/>
          <w:spacing w:val="-3"/>
          <w:sz w:val="20"/>
        </w:rPr>
        <w:t>(5</w:t>
      </w:r>
      <w:r>
        <w:rPr>
          <w:b/>
          <w:spacing w:val="-23"/>
          <w:sz w:val="20"/>
        </w:rPr>
        <w:t xml:space="preserve"> </w:t>
      </w:r>
      <w:r>
        <w:rPr>
          <w:b/>
          <w:sz w:val="20"/>
        </w:rPr>
        <w:t>bis):</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52"/>
        <w:gridCol w:w="711"/>
        <w:gridCol w:w="992"/>
      </w:tblGrid>
      <w:tr w:rsidR="00500A10">
        <w:trPr>
          <w:trHeight w:val="407"/>
        </w:trPr>
        <w:tc>
          <w:tcPr>
            <w:tcW w:w="8852" w:type="dxa"/>
            <w:tcBorders>
              <w:bottom w:val="single" w:sz="6" w:space="0" w:color="000000"/>
              <w:right w:val="single" w:sz="6" w:space="0" w:color="000000"/>
            </w:tcBorders>
          </w:tcPr>
          <w:p w:rsidR="00500A10" w:rsidRDefault="00EA4FE1">
            <w:pPr>
              <w:pStyle w:val="TableParagraph"/>
              <w:ind w:left="71"/>
              <w:rPr>
                <w:b/>
                <w:sz w:val="20"/>
              </w:rPr>
            </w:pPr>
            <w:r>
              <w:rPr>
                <w:b/>
                <w:sz w:val="20"/>
              </w:rPr>
              <w:t>TIPO DI ESIGENZA</w:t>
            </w:r>
          </w:p>
        </w:tc>
        <w:tc>
          <w:tcPr>
            <w:tcW w:w="711" w:type="dxa"/>
            <w:tcBorders>
              <w:left w:val="single" w:sz="6" w:space="0" w:color="000000"/>
              <w:bottom w:val="single" w:sz="6" w:space="0" w:color="000000"/>
              <w:right w:val="single" w:sz="6" w:space="0" w:color="000000"/>
            </w:tcBorders>
          </w:tcPr>
          <w:p w:rsidR="00500A10" w:rsidRDefault="00EA4FE1">
            <w:pPr>
              <w:pStyle w:val="TableParagraph"/>
              <w:spacing w:before="3"/>
              <w:ind w:left="182" w:right="181" w:hanging="34"/>
              <w:rPr>
                <w:b/>
                <w:sz w:val="16"/>
              </w:rPr>
            </w:pPr>
            <w:r>
              <w:rPr>
                <w:b/>
                <w:w w:val="95"/>
                <w:sz w:val="16"/>
              </w:rPr>
              <w:t xml:space="preserve">Total </w:t>
            </w:r>
            <w:r>
              <w:rPr>
                <w:b/>
                <w:sz w:val="16"/>
              </w:rPr>
              <w:t>e</w:t>
            </w:r>
          </w:p>
        </w:tc>
        <w:tc>
          <w:tcPr>
            <w:tcW w:w="992" w:type="dxa"/>
            <w:tcBorders>
              <w:left w:val="single" w:sz="6" w:space="0" w:color="000000"/>
              <w:bottom w:val="single" w:sz="6" w:space="0" w:color="000000"/>
            </w:tcBorders>
          </w:tcPr>
          <w:p w:rsidR="00500A10" w:rsidRDefault="00EA4FE1">
            <w:pPr>
              <w:pStyle w:val="TableParagraph"/>
              <w:spacing w:before="4" w:line="200" w:lineRule="atLeast"/>
              <w:ind w:left="124" w:right="55" w:firstLine="14"/>
              <w:rPr>
                <w:b/>
                <w:sz w:val="18"/>
              </w:rPr>
            </w:pPr>
            <w:r>
              <w:rPr>
                <w:b/>
                <w:sz w:val="18"/>
              </w:rPr>
              <w:t>Riservato all’Ufficio</w:t>
            </w:r>
          </w:p>
        </w:tc>
      </w:tr>
      <w:tr w:rsidR="00500A10">
        <w:trPr>
          <w:trHeight w:val="627"/>
        </w:trPr>
        <w:tc>
          <w:tcPr>
            <w:tcW w:w="8852" w:type="dxa"/>
            <w:tcBorders>
              <w:top w:val="single" w:sz="6" w:space="0" w:color="000000"/>
              <w:bottom w:val="single" w:sz="6" w:space="0" w:color="000000"/>
              <w:right w:val="single" w:sz="6" w:space="0" w:color="000000"/>
            </w:tcBorders>
          </w:tcPr>
          <w:p w:rsidR="00500A10" w:rsidRDefault="00EA4FE1">
            <w:pPr>
              <w:pStyle w:val="TableParagraph"/>
              <w:spacing w:line="191" w:lineRule="exact"/>
              <w:ind w:left="71"/>
              <w:rPr>
                <w:sz w:val="18"/>
              </w:rPr>
            </w:pPr>
            <w:r>
              <w:rPr>
                <w:b/>
                <w:sz w:val="18"/>
              </w:rPr>
              <w:t>A</w:t>
            </w:r>
            <w:r>
              <w:rPr>
                <w:sz w:val="18"/>
              </w:rPr>
              <w:t>) per ricongiungimento o riavvicinamento al coniuge ovvero, nel caso di docenti senza coniuge o separato</w:t>
            </w:r>
          </w:p>
          <w:p w:rsidR="00500A10" w:rsidRDefault="00EA4FE1">
            <w:pPr>
              <w:pStyle w:val="TableParagraph"/>
              <w:spacing w:line="207" w:lineRule="exact"/>
              <w:ind w:left="71"/>
              <w:rPr>
                <w:sz w:val="18"/>
              </w:rPr>
            </w:pPr>
            <w:r>
              <w:rPr>
                <w:sz w:val="18"/>
              </w:rPr>
              <w:t>giudizialmente o consensualmente con atto omologato dal tribunale, per ricongiungimento o riavvicinamento ai genitori</w:t>
            </w:r>
          </w:p>
          <w:p w:rsidR="00500A10" w:rsidRDefault="00EA4FE1">
            <w:pPr>
              <w:pStyle w:val="TableParagraph"/>
              <w:spacing w:before="4" w:line="205" w:lineRule="exact"/>
              <w:ind w:left="71"/>
              <w:rPr>
                <w:b/>
                <w:sz w:val="18"/>
              </w:rPr>
            </w:pPr>
            <w:r>
              <w:rPr>
                <w:sz w:val="18"/>
              </w:rPr>
              <w:t>o ai figli (5)…...........................................................................................................................</w:t>
            </w:r>
            <w:r>
              <w:rPr>
                <w:sz w:val="18"/>
              </w:rPr>
              <w:t>.......................….</w:t>
            </w:r>
            <w:r>
              <w:rPr>
                <w:b/>
                <w:sz w:val="18"/>
              </w:rPr>
              <w:t>punti 24</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16"/>
        </w:trPr>
        <w:tc>
          <w:tcPr>
            <w:tcW w:w="8852" w:type="dxa"/>
            <w:tcBorders>
              <w:top w:val="single" w:sz="6" w:space="0" w:color="000000"/>
              <w:bottom w:val="single" w:sz="6" w:space="0" w:color="000000"/>
              <w:right w:val="single" w:sz="6" w:space="0" w:color="000000"/>
            </w:tcBorders>
          </w:tcPr>
          <w:p w:rsidR="00500A10" w:rsidRDefault="00500A10">
            <w:pPr>
              <w:pStyle w:val="TableParagraph"/>
              <w:spacing w:before="5"/>
              <w:rPr>
                <w:b/>
                <w:sz w:val="17"/>
              </w:rPr>
            </w:pPr>
          </w:p>
          <w:p w:rsidR="00500A10" w:rsidRDefault="00EA4FE1">
            <w:pPr>
              <w:pStyle w:val="TableParagraph"/>
              <w:spacing w:line="196" w:lineRule="exact"/>
              <w:ind w:left="71"/>
              <w:rPr>
                <w:b/>
                <w:sz w:val="18"/>
              </w:rPr>
            </w:pPr>
            <w:r>
              <w:rPr>
                <w:b/>
                <w:sz w:val="18"/>
              </w:rPr>
              <w:t>B</w:t>
            </w:r>
            <w:r>
              <w:rPr>
                <w:sz w:val="18"/>
              </w:rPr>
              <w:t xml:space="preserve">) per </w:t>
            </w:r>
            <w:r>
              <w:rPr>
                <w:b/>
                <w:sz w:val="18"/>
              </w:rPr>
              <w:t xml:space="preserve">ogni </w:t>
            </w:r>
            <w:r>
              <w:rPr>
                <w:sz w:val="18"/>
              </w:rPr>
              <w:t>figlio di età inferiore a sei anni (6) …………………………………………….…...</w:t>
            </w:r>
            <w:r>
              <w:rPr>
                <w:b/>
                <w:sz w:val="18"/>
              </w:rPr>
              <w:t xml:space="preserve">(punti 16) </w:t>
            </w:r>
            <w:r>
              <w:rPr>
                <w:sz w:val="18"/>
              </w:rPr>
              <w:t>…</w:t>
            </w:r>
            <w:r>
              <w:rPr>
                <w:b/>
                <w:sz w:val="18"/>
              </w:rPr>
              <w:t>figli n.</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643"/>
        </w:trPr>
        <w:tc>
          <w:tcPr>
            <w:tcW w:w="8852" w:type="dxa"/>
            <w:tcBorders>
              <w:top w:val="single" w:sz="6" w:space="0" w:color="000000"/>
              <w:bottom w:val="single" w:sz="6" w:space="0" w:color="000000"/>
              <w:right w:val="single" w:sz="6" w:space="0" w:color="000000"/>
            </w:tcBorders>
          </w:tcPr>
          <w:p w:rsidR="00500A10" w:rsidRDefault="00500A10">
            <w:pPr>
              <w:pStyle w:val="TableParagraph"/>
              <w:rPr>
                <w:b/>
                <w:sz w:val="17"/>
              </w:rPr>
            </w:pPr>
          </w:p>
          <w:p w:rsidR="00500A10" w:rsidRDefault="00EA4FE1">
            <w:pPr>
              <w:pStyle w:val="TableParagraph"/>
              <w:tabs>
                <w:tab w:val="left" w:leader="dot" w:pos="7831"/>
                <w:tab w:val="left" w:pos="8736"/>
              </w:tabs>
              <w:spacing w:before="1"/>
              <w:ind w:left="71" w:right="91"/>
              <w:rPr>
                <w:b/>
                <w:sz w:val="18"/>
              </w:rPr>
            </w:pPr>
            <w:r>
              <w:rPr>
                <w:b/>
                <w:sz w:val="18"/>
              </w:rPr>
              <w:t>C</w:t>
            </w:r>
            <w:r>
              <w:rPr>
                <w:sz w:val="18"/>
              </w:rPr>
              <w:t xml:space="preserve">) </w:t>
            </w:r>
            <w:r>
              <w:rPr>
                <w:spacing w:val="-4"/>
                <w:sz w:val="18"/>
              </w:rPr>
              <w:t xml:space="preserve">per </w:t>
            </w:r>
            <w:r>
              <w:rPr>
                <w:b/>
                <w:spacing w:val="-3"/>
                <w:sz w:val="18"/>
              </w:rPr>
              <w:t xml:space="preserve">ogni </w:t>
            </w:r>
            <w:r>
              <w:rPr>
                <w:sz w:val="18"/>
              </w:rPr>
              <w:t xml:space="preserve">figlio </w:t>
            </w:r>
            <w:r>
              <w:rPr>
                <w:spacing w:val="-3"/>
                <w:sz w:val="18"/>
              </w:rPr>
              <w:t xml:space="preserve">di </w:t>
            </w:r>
            <w:r>
              <w:rPr>
                <w:sz w:val="18"/>
              </w:rPr>
              <w:t xml:space="preserve">età superiore </w:t>
            </w:r>
            <w:r>
              <w:rPr>
                <w:spacing w:val="-3"/>
                <w:sz w:val="18"/>
              </w:rPr>
              <w:t xml:space="preserve">ai </w:t>
            </w:r>
            <w:r>
              <w:rPr>
                <w:sz w:val="18"/>
              </w:rPr>
              <w:t xml:space="preserve">sei anni, ma che non abbia superato il diciottesimo anno </w:t>
            </w:r>
            <w:r>
              <w:rPr>
                <w:spacing w:val="-3"/>
                <w:sz w:val="18"/>
              </w:rPr>
              <w:t xml:space="preserve">di </w:t>
            </w:r>
            <w:r>
              <w:rPr>
                <w:sz w:val="18"/>
              </w:rPr>
              <w:t xml:space="preserve">età (6), </w:t>
            </w:r>
            <w:r>
              <w:rPr>
                <w:spacing w:val="-5"/>
                <w:sz w:val="18"/>
              </w:rPr>
              <w:t xml:space="preserve">ovvero </w:t>
            </w:r>
            <w:r>
              <w:rPr>
                <w:sz w:val="18"/>
              </w:rPr>
              <w:t xml:space="preserve">per </w:t>
            </w:r>
            <w:r>
              <w:rPr>
                <w:spacing w:val="-7"/>
                <w:sz w:val="18"/>
              </w:rPr>
              <w:t xml:space="preserve">ogni </w:t>
            </w:r>
            <w:r>
              <w:rPr>
                <w:sz w:val="18"/>
              </w:rPr>
              <w:t xml:space="preserve">figlio maggiorenne che risulti totalmente o permanentemente inabile a </w:t>
            </w:r>
            <w:r>
              <w:rPr>
                <w:spacing w:val="-5"/>
                <w:sz w:val="18"/>
              </w:rPr>
              <w:t xml:space="preserve">proficuo </w:t>
            </w:r>
            <w:r>
              <w:rPr>
                <w:sz w:val="18"/>
              </w:rPr>
              <w:t>lavoro</w:t>
            </w:r>
            <w:r>
              <w:rPr>
                <w:spacing w:val="-15"/>
                <w:sz w:val="18"/>
              </w:rPr>
              <w:t xml:space="preserve"> </w:t>
            </w:r>
            <w:r>
              <w:rPr>
                <w:sz w:val="18"/>
              </w:rPr>
              <w:t>..........</w:t>
            </w:r>
            <w:r>
              <w:rPr>
                <w:b/>
                <w:sz w:val="18"/>
              </w:rPr>
              <w:t>(punti 12)</w:t>
            </w:r>
            <w:r>
              <w:rPr>
                <w:b/>
                <w:sz w:val="18"/>
              </w:rPr>
              <w:tab/>
              <w:t>figli</w:t>
            </w:r>
            <w:r>
              <w:rPr>
                <w:b/>
                <w:spacing w:val="-22"/>
                <w:sz w:val="18"/>
              </w:rPr>
              <w:t xml:space="preserve"> </w:t>
            </w:r>
            <w:r>
              <w:rPr>
                <w:b/>
                <w:spacing w:val="-3"/>
                <w:sz w:val="18"/>
              </w:rPr>
              <w:t>n.</w:t>
            </w:r>
            <w:r>
              <w:rPr>
                <w:b/>
                <w:spacing w:val="-9"/>
                <w:sz w:val="18"/>
              </w:rPr>
              <w:t xml:space="preserve"> </w:t>
            </w:r>
            <w:r>
              <w:rPr>
                <w:b/>
                <w:w w:val="101"/>
                <w:sz w:val="18"/>
                <w:u w:val="single"/>
              </w:rPr>
              <w:t xml:space="preserve"> </w:t>
            </w:r>
            <w:r>
              <w:rPr>
                <w:b/>
                <w:sz w:val="18"/>
                <w:u w:val="single"/>
              </w:rPr>
              <w:tab/>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829"/>
        </w:trPr>
        <w:tc>
          <w:tcPr>
            <w:tcW w:w="8852" w:type="dxa"/>
            <w:tcBorders>
              <w:top w:val="single" w:sz="6" w:space="0" w:color="000000"/>
              <w:bottom w:val="single" w:sz="6" w:space="0" w:color="000000"/>
              <w:right w:val="single" w:sz="6" w:space="0" w:color="000000"/>
            </w:tcBorders>
          </w:tcPr>
          <w:p w:rsidR="00500A10" w:rsidRDefault="00500A10">
            <w:pPr>
              <w:pStyle w:val="TableParagraph"/>
              <w:rPr>
                <w:b/>
                <w:sz w:val="17"/>
              </w:rPr>
            </w:pPr>
          </w:p>
          <w:p w:rsidR="00500A10" w:rsidRDefault="00EA4FE1">
            <w:pPr>
              <w:pStyle w:val="TableParagraph"/>
              <w:spacing w:before="1"/>
              <w:ind w:left="71"/>
              <w:rPr>
                <w:sz w:val="18"/>
              </w:rPr>
            </w:pPr>
            <w:r>
              <w:rPr>
                <w:b/>
                <w:sz w:val="18"/>
              </w:rPr>
              <w:t>D</w:t>
            </w:r>
            <w:r>
              <w:rPr>
                <w:sz w:val="18"/>
              </w:rPr>
              <w:t>) per la cura e l’assistenza dei figli minorati fisici, psichici o sensoriali, tossicodipendenti, ovvero del coniuge o del</w:t>
            </w:r>
          </w:p>
          <w:p w:rsidR="00500A10" w:rsidRDefault="00EA4FE1">
            <w:pPr>
              <w:pStyle w:val="TableParagraph"/>
              <w:tabs>
                <w:tab w:val="left" w:pos="8575"/>
              </w:tabs>
              <w:spacing w:before="7" w:line="206" w:lineRule="exact"/>
              <w:ind w:left="71" w:right="79"/>
              <w:rPr>
                <w:b/>
                <w:sz w:val="18"/>
              </w:rPr>
            </w:pPr>
            <w:r>
              <w:rPr>
                <w:sz w:val="18"/>
              </w:rPr>
              <w:t xml:space="preserve">genitore totalmente e permanentemente inabili </w:t>
            </w:r>
            <w:r>
              <w:rPr>
                <w:spacing w:val="-3"/>
                <w:sz w:val="18"/>
              </w:rPr>
              <w:t xml:space="preserve">al </w:t>
            </w:r>
            <w:r>
              <w:rPr>
                <w:spacing w:val="-5"/>
                <w:sz w:val="18"/>
              </w:rPr>
              <w:t xml:space="preserve">lavoro </w:t>
            </w:r>
            <w:r>
              <w:rPr>
                <w:sz w:val="18"/>
              </w:rPr>
              <w:t xml:space="preserve">che possono essere assistiti soltanto nel </w:t>
            </w:r>
            <w:r>
              <w:rPr>
                <w:spacing w:val="-6"/>
                <w:sz w:val="18"/>
              </w:rPr>
              <w:t xml:space="preserve">comune </w:t>
            </w:r>
            <w:r>
              <w:rPr>
                <w:sz w:val="18"/>
              </w:rPr>
              <w:t xml:space="preserve">richiesto (7) (1) </w:t>
            </w:r>
            <w:r>
              <w:rPr>
                <w:spacing w:val="-6"/>
                <w:sz w:val="18"/>
              </w:rPr>
              <w:t>ecc…………………………………………………………………………………………………….……………</w:t>
            </w:r>
            <w:r>
              <w:rPr>
                <w:b/>
                <w:spacing w:val="-6"/>
                <w:sz w:val="18"/>
              </w:rPr>
              <w:t>punti</w:t>
            </w:r>
            <w:r>
              <w:rPr>
                <w:b/>
                <w:spacing w:val="-6"/>
                <w:sz w:val="18"/>
              </w:rPr>
              <w:tab/>
            </w:r>
            <w:r>
              <w:rPr>
                <w:b/>
                <w:spacing w:val="-14"/>
                <w:sz w:val="18"/>
              </w:rPr>
              <w:t>24</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19"/>
        </w:trPr>
        <w:tc>
          <w:tcPr>
            <w:tcW w:w="8852" w:type="dxa"/>
            <w:tcBorders>
              <w:top w:val="single" w:sz="6" w:space="0" w:color="000000"/>
              <w:right w:val="single" w:sz="6" w:space="0" w:color="000000"/>
            </w:tcBorders>
          </w:tcPr>
          <w:p w:rsidR="00500A10" w:rsidRDefault="00500A10">
            <w:pPr>
              <w:pStyle w:val="TableParagraph"/>
              <w:rPr>
                <w:b/>
                <w:sz w:val="17"/>
              </w:rPr>
            </w:pPr>
          </w:p>
          <w:p w:rsidR="00500A10" w:rsidRDefault="00EA4FE1">
            <w:pPr>
              <w:pStyle w:val="TableParagraph"/>
              <w:spacing w:before="1" w:line="203" w:lineRule="exact"/>
              <w:ind w:left="4772"/>
              <w:rPr>
                <w:b/>
                <w:sz w:val="18"/>
              </w:rPr>
            </w:pPr>
            <w:r>
              <w:rPr>
                <w:sz w:val="18"/>
              </w:rPr>
              <w:t xml:space="preserve">TOTALE PUNTEGGIO </w:t>
            </w:r>
            <w:r>
              <w:rPr>
                <w:b/>
                <w:sz w:val="18"/>
              </w:rPr>
              <w:t>ESIGENZE DI FAMIGLIA</w:t>
            </w:r>
          </w:p>
        </w:tc>
        <w:tc>
          <w:tcPr>
            <w:tcW w:w="711" w:type="dxa"/>
            <w:tcBorders>
              <w:top w:val="single" w:sz="6" w:space="0" w:color="000000"/>
              <w:left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tcBorders>
          </w:tcPr>
          <w:p w:rsidR="00500A10" w:rsidRDefault="00500A10">
            <w:pPr>
              <w:pStyle w:val="TableParagraph"/>
              <w:rPr>
                <w:sz w:val="18"/>
              </w:rPr>
            </w:pPr>
          </w:p>
        </w:tc>
      </w:tr>
    </w:tbl>
    <w:p w:rsidR="00500A10" w:rsidRDefault="00500A10">
      <w:pPr>
        <w:rPr>
          <w:sz w:val="18"/>
        </w:rPr>
        <w:sectPr w:rsidR="00500A10">
          <w:footerReference w:type="default" r:id="rId7"/>
          <w:type w:val="continuous"/>
          <w:pgSz w:w="11910" w:h="16840"/>
          <w:pgMar w:top="840" w:right="380" w:bottom="920" w:left="620" w:header="720" w:footer="738" w:gutter="0"/>
          <w:pgNumType w:start="1"/>
          <w:cols w:space="720"/>
        </w:sectPr>
      </w:pPr>
    </w:p>
    <w:p w:rsidR="00500A10" w:rsidRDefault="00EA4FE1">
      <w:pPr>
        <w:spacing w:before="68"/>
        <w:ind w:left="230"/>
        <w:rPr>
          <w:b/>
          <w:sz w:val="24"/>
        </w:rPr>
      </w:pPr>
      <w:r>
        <w:rPr>
          <w:b/>
          <w:sz w:val="24"/>
        </w:rPr>
        <w:lastRenderedPageBreak/>
        <w:t>III – TITOLI GENERALI:</w:t>
      </w:r>
    </w:p>
    <w:tbl>
      <w:tblPr>
        <w:tblStyle w:val="TableNormal"/>
        <w:tblW w:w="0" w:type="auto"/>
        <w:tblInd w:w="1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852"/>
        <w:gridCol w:w="711"/>
        <w:gridCol w:w="992"/>
      </w:tblGrid>
      <w:tr w:rsidR="00500A10">
        <w:trPr>
          <w:trHeight w:val="407"/>
        </w:trPr>
        <w:tc>
          <w:tcPr>
            <w:tcW w:w="8852" w:type="dxa"/>
            <w:tcBorders>
              <w:bottom w:val="single" w:sz="6" w:space="0" w:color="000000"/>
              <w:right w:val="single" w:sz="6" w:space="0" w:color="000000"/>
            </w:tcBorders>
          </w:tcPr>
          <w:p w:rsidR="00500A10" w:rsidRDefault="00EA4FE1">
            <w:pPr>
              <w:pStyle w:val="TableParagraph"/>
              <w:spacing w:line="225" w:lineRule="exact"/>
              <w:ind w:left="71"/>
              <w:rPr>
                <w:b/>
                <w:sz w:val="20"/>
              </w:rPr>
            </w:pPr>
            <w:r>
              <w:rPr>
                <w:b/>
                <w:sz w:val="20"/>
              </w:rPr>
              <w:t>TIPO DI TITOLO</w:t>
            </w:r>
          </w:p>
        </w:tc>
        <w:tc>
          <w:tcPr>
            <w:tcW w:w="711" w:type="dxa"/>
            <w:tcBorders>
              <w:left w:val="single" w:sz="6" w:space="0" w:color="000000"/>
              <w:bottom w:val="single" w:sz="6" w:space="0" w:color="000000"/>
              <w:right w:val="single" w:sz="6" w:space="0" w:color="000000"/>
            </w:tcBorders>
          </w:tcPr>
          <w:p w:rsidR="00500A10" w:rsidRDefault="00EA4FE1">
            <w:pPr>
              <w:pStyle w:val="TableParagraph"/>
              <w:spacing w:line="244" w:lineRule="auto"/>
              <w:ind w:left="182" w:right="181" w:hanging="34"/>
              <w:rPr>
                <w:b/>
                <w:sz w:val="16"/>
              </w:rPr>
            </w:pPr>
            <w:r>
              <w:rPr>
                <w:b/>
                <w:w w:val="95"/>
                <w:sz w:val="16"/>
              </w:rPr>
              <w:t xml:space="preserve">Total </w:t>
            </w:r>
            <w:r>
              <w:rPr>
                <w:b/>
                <w:sz w:val="16"/>
              </w:rPr>
              <w:t>e</w:t>
            </w:r>
          </w:p>
        </w:tc>
        <w:tc>
          <w:tcPr>
            <w:tcW w:w="992" w:type="dxa"/>
            <w:tcBorders>
              <w:left w:val="single" w:sz="6" w:space="0" w:color="000000"/>
              <w:bottom w:val="single" w:sz="6" w:space="0" w:color="000000"/>
            </w:tcBorders>
          </w:tcPr>
          <w:p w:rsidR="00500A10" w:rsidRDefault="00EA4FE1">
            <w:pPr>
              <w:pStyle w:val="TableParagraph"/>
              <w:spacing w:line="206" w:lineRule="exact"/>
              <w:ind w:left="139"/>
              <w:rPr>
                <w:b/>
                <w:sz w:val="18"/>
              </w:rPr>
            </w:pPr>
            <w:r>
              <w:rPr>
                <w:b/>
                <w:sz w:val="18"/>
              </w:rPr>
              <w:t>Riservato</w:t>
            </w:r>
          </w:p>
          <w:p w:rsidR="00500A10" w:rsidRDefault="00EA4FE1">
            <w:pPr>
              <w:pStyle w:val="TableParagraph"/>
              <w:spacing w:before="4" w:line="177" w:lineRule="exact"/>
              <w:ind w:left="124"/>
              <w:rPr>
                <w:b/>
                <w:sz w:val="18"/>
              </w:rPr>
            </w:pPr>
            <w:r>
              <w:rPr>
                <w:b/>
                <w:sz w:val="18"/>
              </w:rPr>
              <w:t>all’Ufficio</w:t>
            </w:r>
          </w:p>
        </w:tc>
      </w:tr>
      <w:tr w:rsidR="00500A10">
        <w:trPr>
          <w:trHeight w:val="320"/>
        </w:trPr>
        <w:tc>
          <w:tcPr>
            <w:tcW w:w="8852" w:type="dxa"/>
            <w:tcBorders>
              <w:top w:val="single" w:sz="6" w:space="0" w:color="000000"/>
              <w:bottom w:val="single" w:sz="6" w:space="0" w:color="000000"/>
              <w:right w:val="single" w:sz="6" w:space="0" w:color="000000"/>
            </w:tcBorders>
          </w:tcPr>
          <w:p w:rsidR="00500A10" w:rsidRDefault="00EA4FE1">
            <w:pPr>
              <w:pStyle w:val="TableParagraph"/>
              <w:spacing w:line="202" w:lineRule="exact"/>
              <w:ind w:left="71"/>
              <w:rPr>
                <w:b/>
                <w:sz w:val="18"/>
              </w:rPr>
            </w:pPr>
            <w:r>
              <w:rPr>
                <w:sz w:val="18"/>
              </w:rPr>
              <w:t xml:space="preserve">A) per l'inclusione nella graduatoria di merito di concorsi per esami per l'accesso al ruolo di appartenenza (9) </w:t>
            </w:r>
            <w:r>
              <w:rPr>
                <w:b/>
                <w:sz w:val="18"/>
              </w:rPr>
              <w:t>punti 12</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17"/>
        </w:trPr>
        <w:tc>
          <w:tcPr>
            <w:tcW w:w="8852" w:type="dxa"/>
            <w:tcBorders>
              <w:top w:val="single" w:sz="6" w:space="0" w:color="000000"/>
              <w:bottom w:val="single" w:sz="6" w:space="0" w:color="000000"/>
              <w:right w:val="single" w:sz="6" w:space="0" w:color="000000"/>
            </w:tcBorders>
          </w:tcPr>
          <w:p w:rsidR="00500A10" w:rsidRDefault="00EA4FE1">
            <w:pPr>
              <w:pStyle w:val="TableParagraph"/>
              <w:spacing w:line="202" w:lineRule="exact"/>
              <w:ind w:left="71"/>
              <w:rPr>
                <w:sz w:val="18"/>
              </w:rPr>
            </w:pPr>
            <w:r>
              <w:rPr>
                <w:sz w:val="18"/>
              </w:rPr>
              <w:t>B)</w:t>
            </w:r>
            <w:r>
              <w:rPr>
                <w:spacing w:val="3"/>
                <w:sz w:val="18"/>
              </w:rPr>
              <w:t xml:space="preserve"> </w:t>
            </w:r>
            <w:r>
              <w:rPr>
                <w:spacing w:val="-4"/>
                <w:sz w:val="18"/>
              </w:rPr>
              <w:t>per</w:t>
            </w:r>
            <w:r>
              <w:rPr>
                <w:spacing w:val="-11"/>
                <w:sz w:val="18"/>
              </w:rPr>
              <w:t xml:space="preserve"> </w:t>
            </w:r>
            <w:r>
              <w:rPr>
                <w:sz w:val="18"/>
              </w:rPr>
              <w:t>l'inclusione</w:t>
            </w:r>
            <w:r>
              <w:rPr>
                <w:spacing w:val="-3"/>
                <w:sz w:val="18"/>
              </w:rPr>
              <w:t xml:space="preserve"> </w:t>
            </w:r>
            <w:r>
              <w:rPr>
                <w:sz w:val="18"/>
              </w:rPr>
              <w:t>nella</w:t>
            </w:r>
            <w:r>
              <w:rPr>
                <w:spacing w:val="2"/>
                <w:sz w:val="18"/>
              </w:rPr>
              <w:t xml:space="preserve"> </w:t>
            </w:r>
            <w:r>
              <w:rPr>
                <w:sz w:val="18"/>
              </w:rPr>
              <w:t>graduatoria</w:t>
            </w:r>
            <w:r>
              <w:rPr>
                <w:spacing w:val="6"/>
                <w:sz w:val="18"/>
              </w:rPr>
              <w:t xml:space="preserve"> </w:t>
            </w:r>
            <w:r>
              <w:rPr>
                <w:spacing w:val="-3"/>
                <w:sz w:val="18"/>
              </w:rPr>
              <w:t>di</w:t>
            </w:r>
            <w:r>
              <w:rPr>
                <w:spacing w:val="-10"/>
                <w:sz w:val="18"/>
              </w:rPr>
              <w:t xml:space="preserve"> </w:t>
            </w:r>
            <w:r>
              <w:rPr>
                <w:sz w:val="18"/>
              </w:rPr>
              <w:t>merito</w:t>
            </w:r>
            <w:r>
              <w:rPr>
                <w:spacing w:val="-3"/>
                <w:sz w:val="18"/>
              </w:rPr>
              <w:t xml:space="preserve"> di</w:t>
            </w:r>
            <w:r>
              <w:rPr>
                <w:spacing w:val="-5"/>
                <w:sz w:val="18"/>
              </w:rPr>
              <w:t xml:space="preserve"> </w:t>
            </w:r>
            <w:r>
              <w:rPr>
                <w:sz w:val="18"/>
              </w:rPr>
              <w:t>concorsi</w:t>
            </w:r>
            <w:r>
              <w:rPr>
                <w:spacing w:val="-1"/>
                <w:sz w:val="18"/>
              </w:rPr>
              <w:t xml:space="preserve"> </w:t>
            </w:r>
            <w:r>
              <w:rPr>
                <w:sz w:val="18"/>
              </w:rPr>
              <w:t>per</w:t>
            </w:r>
            <w:r>
              <w:rPr>
                <w:spacing w:val="-2"/>
                <w:sz w:val="18"/>
              </w:rPr>
              <w:t xml:space="preserve"> </w:t>
            </w:r>
            <w:r>
              <w:rPr>
                <w:sz w:val="18"/>
              </w:rPr>
              <w:t>esami</w:t>
            </w:r>
            <w:r>
              <w:rPr>
                <w:spacing w:val="-1"/>
                <w:sz w:val="18"/>
              </w:rPr>
              <w:t xml:space="preserve"> </w:t>
            </w:r>
            <w:r>
              <w:rPr>
                <w:sz w:val="18"/>
              </w:rPr>
              <w:t>per</w:t>
            </w:r>
            <w:r>
              <w:rPr>
                <w:spacing w:val="-1"/>
                <w:sz w:val="18"/>
              </w:rPr>
              <w:t xml:space="preserve"> </w:t>
            </w:r>
            <w:r>
              <w:rPr>
                <w:sz w:val="18"/>
              </w:rPr>
              <w:t>l'accesso</w:t>
            </w:r>
            <w:r>
              <w:rPr>
                <w:spacing w:val="-3"/>
                <w:sz w:val="18"/>
              </w:rPr>
              <w:t xml:space="preserve"> </w:t>
            </w:r>
            <w:r>
              <w:rPr>
                <w:sz w:val="18"/>
              </w:rPr>
              <w:t>al</w:t>
            </w:r>
            <w:r>
              <w:rPr>
                <w:spacing w:val="-1"/>
                <w:sz w:val="18"/>
              </w:rPr>
              <w:t xml:space="preserve"> </w:t>
            </w:r>
            <w:r>
              <w:rPr>
                <w:sz w:val="18"/>
              </w:rPr>
              <w:t>ruolo</w:t>
            </w:r>
            <w:r>
              <w:rPr>
                <w:spacing w:val="2"/>
                <w:sz w:val="18"/>
              </w:rPr>
              <w:t xml:space="preserve"> </w:t>
            </w:r>
            <w:r>
              <w:rPr>
                <w:spacing w:val="-3"/>
                <w:sz w:val="18"/>
              </w:rPr>
              <w:t>di</w:t>
            </w:r>
            <w:r>
              <w:rPr>
                <w:spacing w:val="-11"/>
                <w:sz w:val="18"/>
              </w:rPr>
              <w:t xml:space="preserve"> </w:t>
            </w:r>
            <w:r>
              <w:rPr>
                <w:sz w:val="18"/>
              </w:rPr>
              <w:t>livello</w:t>
            </w:r>
            <w:r>
              <w:rPr>
                <w:spacing w:val="-2"/>
                <w:sz w:val="18"/>
              </w:rPr>
              <w:t xml:space="preserve"> </w:t>
            </w:r>
            <w:r>
              <w:rPr>
                <w:sz w:val="18"/>
              </w:rPr>
              <w:t>superiore</w:t>
            </w:r>
            <w:r>
              <w:rPr>
                <w:spacing w:val="-3"/>
                <w:sz w:val="18"/>
              </w:rPr>
              <w:t xml:space="preserve"> </w:t>
            </w:r>
            <w:r>
              <w:rPr>
                <w:sz w:val="18"/>
              </w:rPr>
              <w:t>a quello</w:t>
            </w:r>
            <w:r>
              <w:rPr>
                <w:spacing w:val="-12"/>
                <w:sz w:val="18"/>
              </w:rPr>
              <w:t xml:space="preserve"> </w:t>
            </w:r>
            <w:r>
              <w:rPr>
                <w:spacing w:val="-5"/>
                <w:sz w:val="18"/>
              </w:rPr>
              <w:t>di</w:t>
            </w:r>
          </w:p>
          <w:p w:rsidR="00500A10" w:rsidRDefault="00EA4FE1">
            <w:pPr>
              <w:pStyle w:val="TableParagraph"/>
              <w:spacing w:before="5" w:line="191" w:lineRule="exact"/>
              <w:ind w:left="71"/>
              <w:rPr>
                <w:b/>
                <w:sz w:val="18"/>
              </w:rPr>
            </w:pPr>
            <w:r>
              <w:rPr>
                <w:spacing w:val="-6"/>
                <w:sz w:val="18"/>
              </w:rPr>
              <w:t>appar</w:t>
            </w:r>
            <w:r>
              <w:rPr>
                <w:spacing w:val="-6"/>
                <w:sz w:val="18"/>
              </w:rPr>
              <w:t xml:space="preserve">tenenza(10)…………………………………………………………………………………………………      </w:t>
            </w:r>
            <w:r>
              <w:rPr>
                <w:b/>
                <w:spacing w:val="-5"/>
                <w:sz w:val="18"/>
              </w:rPr>
              <w:t xml:space="preserve">punti  </w:t>
            </w:r>
            <w:r>
              <w:rPr>
                <w:b/>
                <w:spacing w:val="34"/>
                <w:sz w:val="18"/>
              </w:rPr>
              <w:t xml:space="preserve"> </w:t>
            </w:r>
            <w:r>
              <w:rPr>
                <w:b/>
                <w:sz w:val="18"/>
              </w:rPr>
              <w:t>12</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12"/>
        </w:trPr>
        <w:tc>
          <w:tcPr>
            <w:tcW w:w="8852" w:type="dxa"/>
            <w:tcBorders>
              <w:top w:val="single" w:sz="6" w:space="0" w:color="000000"/>
              <w:bottom w:val="single" w:sz="6" w:space="0" w:color="000000"/>
              <w:right w:val="single" w:sz="6" w:space="0" w:color="000000"/>
            </w:tcBorders>
          </w:tcPr>
          <w:p w:rsidR="00500A10" w:rsidRDefault="00500A10">
            <w:pPr>
              <w:pStyle w:val="TableParagraph"/>
              <w:rPr>
                <w:b/>
                <w:sz w:val="17"/>
              </w:rPr>
            </w:pPr>
          </w:p>
          <w:p w:rsidR="00500A10" w:rsidRDefault="00EA4FE1">
            <w:pPr>
              <w:pStyle w:val="TableParagraph"/>
              <w:spacing w:before="1" w:line="196" w:lineRule="exact"/>
              <w:ind w:right="37"/>
              <w:jc w:val="right"/>
              <w:rPr>
                <w:b/>
                <w:sz w:val="18"/>
              </w:rPr>
            </w:pPr>
            <w:r>
              <w:rPr>
                <w:sz w:val="18"/>
              </w:rPr>
              <w:t xml:space="preserve">TOTALE PUNTI </w:t>
            </w:r>
            <w:r>
              <w:rPr>
                <w:b/>
                <w:sz w:val="18"/>
              </w:rPr>
              <w:t>TITOLI GENERALI</w:t>
            </w:r>
          </w:p>
        </w:tc>
        <w:tc>
          <w:tcPr>
            <w:tcW w:w="711" w:type="dxa"/>
            <w:tcBorders>
              <w:top w:val="single" w:sz="6" w:space="0" w:color="000000"/>
              <w:left w:val="single" w:sz="6" w:space="0" w:color="000000"/>
              <w:bottom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bottom w:val="single" w:sz="6" w:space="0" w:color="000000"/>
            </w:tcBorders>
          </w:tcPr>
          <w:p w:rsidR="00500A10" w:rsidRDefault="00500A10">
            <w:pPr>
              <w:pStyle w:val="TableParagraph"/>
              <w:rPr>
                <w:sz w:val="18"/>
              </w:rPr>
            </w:pPr>
          </w:p>
        </w:tc>
      </w:tr>
      <w:tr w:rsidR="00500A10">
        <w:trPr>
          <w:trHeight w:val="421"/>
        </w:trPr>
        <w:tc>
          <w:tcPr>
            <w:tcW w:w="8852" w:type="dxa"/>
            <w:tcBorders>
              <w:top w:val="single" w:sz="6" w:space="0" w:color="000000"/>
              <w:right w:val="single" w:sz="6" w:space="0" w:color="000000"/>
            </w:tcBorders>
          </w:tcPr>
          <w:p w:rsidR="00500A10" w:rsidRDefault="00500A10">
            <w:pPr>
              <w:pStyle w:val="TableParagraph"/>
              <w:spacing w:before="10"/>
              <w:rPr>
                <w:b/>
                <w:sz w:val="17"/>
              </w:rPr>
            </w:pPr>
          </w:p>
          <w:p w:rsidR="00500A10" w:rsidRDefault="00EA4FE1">
            <w:pPr>
              <w:pStyle w:val="TableParagraph"/>
              <w:spacing w:line="195" w:lineRule="exact"/>
              <w:ind w:right="38"/>
              <w:jc w:val="right"/>
              <w:rPr>
                <w:b/>
                <w:sz w:val="18"/>
              </w:rPr>
            </w:pPr>
            <w:r>
              <w:rPr>
                <w:b/>
                <w:sz w:val="18"/>
              </w:rPr>
              <w:t>TOTALE PUNTEGGIO</w:t>
            </w:r>
          </w:p>
        </w:tc>
        <w:tc>
          <w:tcPr>
            <w:tcW w:w="711" w:type="dxa"/>
            <w:tcBorders>
              <w:top w:val="single" w:sz="6" w:space="0" w:color="000000"/>
              <w:left w:val="single" w:sz="6" w:space="0" w:color="000000"/>
              <w:right w:val="single" w:sz="6" w:space="0" w:color="000000"/>
            </w:tcBorders>
          </w:tcPr>
          <w:p w:rsidR="00500A10" w:rsidRDefault="00500A10">
            <w:pPr>
              <w:pStyle w:val="TableParagraph"/>
              <w:rPr>
                <w:sz w:val="18"/>
              </w:rPr>
            </w:pPr>
          </w:p>
        </w:tc>
        <w:tc>
          <w:tcPr>
            <w:tcW w:w="992" w:type="dxa"/>
            <w:tcBorders>
              <w:top w:val="single" w:sz="6" w:space="0" w:color="000000"/>
              <w:left w:val="single" w:sz="6" w:space="0" w:color="000000"/>
            </w:tcBorders>
          </w:tcPr>
          <w:p w:rsidR="00500A10" w:rsidRDefault="00500A10">
            <w:pPr>
              <w:pStyle w:val="TableParagraph"/>
              <w:rPr>
                <w:sz w:val="18"/>
              </w:rPr>
            </w:pPr>
          </w:p>
        </w:tc>
      </w:tr>
    </w:tbl>
    <w:p w:rsidR="00500A10" w:rsidRDefault="00EA4FE1">
      <w:pPr>
        <w:tabs>
          <w:tab w:val="left" w:pos="2253"/>
          <w:tab w:val="left" w:pos="7802"/>
        </w:tabs>
        <w:spacing w:before="43"/>
        <w:ind w:left="230"/>
        <w:rPr>
          <w:b/>
          <w:sz w:val="20"/>
        </w:rPr>
      </w:pPr>
      <w:r>
        <w:rPr>
          <w:b/>
          <w:sz w:val="20"/>
        </w:rPr>
        <w:t>Data:</w:t>
      </w:r>
      <w:r>
        <w:rPr>
          <w:b/>
          <w:sz w:val="20"/>
          <w:u w:val="single"/>
        </w:rPr>
        <w:t xml:space="preserve"> </w:t>
      </w:r>
      <w:r>
        <w:rPr>
          <w:b/>
          <w:sz w:val="20"/>
          <w:u w:val="single"/>
        </w:rPr>
        <w:tab/>
      </w:r>
      <w:r>
        <w:rPr>
          <w:b/>
          <w:sz w:val="20"/>
        </w:rPr>
        <w:tab/>
        <w:t>L’interessato/a</w:t>
      </w:r>
    </w:p>
    <w:p w:rsidR="00500A10" w:rsidRDefault="00500A10">
      <w:pPr>
        <w:pStyle w:val="Corpotesto"/>
        <w:ind w:left="0"/>
        <w:rPr>
          <w:b/>
          <w:sz w:val="20"/>
        </w:rPr>
      </w:pPr>
    </w:p>
    <w:p w:rsidR="00500A10" w:rsidRDefault="00EA4FE1">
      <w:pPr>
        <w:pStyle w:val="Corpotesto"/>
        <w:spacing w:before="2"/>
        <w:ind w:left="0"/>
        <w:rPr>
          <w:b/>
        </w:rPr>
      </w:pPr>
      <w:r>
        <w:pict>
          <v:line id="_x0000_s1026" style="position:absolute;z-index:-251657216;mso-wrap-distance-left:0;mso-wrap-distance-right:0;mso-position-horizontal-relative:page" from="393.25pt,12.8pt" to="519.1pt,12.8pt" strokeweight=".26639mm">
            <w10:wrap type="topAndBottom" anchorx="page"/>
          </v:line>
        </w:pict>
      </w:r>
    </w:p>
    <w:p w:rsidR="00500A10" w:rsidRDefault="00500A10">
      <w:pPr>
        <w:pStyle w:val="Corpotesto"/>
        <w:spacing w:before="1"/>
        <w:ind w:left="0"/>
        <w:rPr>
          <w:b/>
          <w:sz w:val="8"/>
        </w:rPr>
      </w:pPr>
    </w:p>
    <w:p w:rsidR="00500A10" w:rsidRDefault="00EA4FE1">
      <w:pPr>
        <w:pStyle w:val="Paragrafoelenco"/>
        <w:numPr>
          <w:ilvl w:val="0"/>
          <w:numId w:val="2"/>
        </w:numPr>
        <w:tabs>
          <w:tab w:val="left" w:pos="485"/>
        </w:tabs>
        <w:spacing w:before="95"/>
        <w:ind w:right="524" w:firstLine="0"/>
        <w:rPr>
          <w:sz w:val="18"/>
        </w:rPr>
      </w:pPr>
      <w:r>
        <w:rPr>
          <w:sz w:val="18"/>
        </w:rPr>
        <w:t xml:space="preserve">Tale servizio è riconosciuto sia al personale </w:t>
      </w:r>
      <w:r>
        <w:rPr>
          <w:spacing w:val="-5"/>
          <w:sz w:val="18"/>
        </w:rPr>
        <w:t xml:space="preserve">ATA </w:t>
      </w:r>
      <w:r>
        <w:rPr>
          <w:sz w:val="18"/>
        </w:rPr>
        <w:t xml:space="preserve">già statale, che a quello proveniente dagli </w:t>
      </w:r>
      <w:r>
        <w:rPr>
          <w:spacing w:val="-4"/>
          <w:sz w:val="18"/>
        </w:rPr>
        <w:t xml:space="preserve">Enti </w:t>
      </w:r>
      <w:r>
        <w:rPr>
          <w:spacing w:val="-6"/>
          <w:sz w:val="18"/>
        </w:rPr>
        <w:t xml:space="preserve">Locali. Ai </w:t>
      </w:r>
      <w:r>
        <w:rPr>
          <w:sz w:val="18"/>
        </w:rPr>
        <w:t xml:space="preserve">direttori dei servizi generali </w:t>
      </w:r>
      <w:r>
        <w:rPr>
          <w:spacing w:val="-5"/>
          <w:sz w:val="18"/>
        </w:rPr>
        <w:t xml:space="preserve">ed </w:t>
      </w:r>
      <w:r>
        <w:rPr>
          <w:sz w:val="18"/>
        </w:rPr>
        <w:t xml:space="preserve">amministrativi compete la valutazione anche del servizio effettivamente prestato successivamente alla decorrenza giuridica nella </w:t>
      </w:r>
      <w:r>
        <w:rPr>
          <w:spacing w:val="-3"/>
          <w:sz w:val="18"/>
        </w:rPr>
        <w:t xml:space="preserve">nomina </w:t>
      </w:r>
      <w:r>
        <w:rPr>
          <w:spacing w:val="-4"/>
          <w:sz w:val="18"/>
        </w:rPr>
        <w:t xml:space="preserve">nel </w:t>
      </w:r>
      <w:r>
        <w:rPr>
          <w:sz w:val="18"/>
        </w:rPr>
        <w:t>profilo di responsabile</w:t>
      </w:r>
      <w:r>
        <w:rPr>
          <w:spacing w:val="-26"/>
          <w:sz w:val="18"/>
        </w:rPr>
        <w:t xml:space="preserve"> </w:t>
      </w:r>
      <w:r>
        <w:rPr>
          <w:sz w:val="18"/>
        </w:rPr>
        <w:t>amministrativo.</w:t>
      </w:r>
    </w:p>
    <w:p w:rsidR="00500A10" w:rsidRDefault="00EA4FE1">
      <w:pPr>
        <w:pStyle w:val="Paragrafoelenco"/>
        <w:numPr>
          <w:ilvl w:val="0"/>
          <w:numId w:val="2"/>
        </w:numPr>
        <w:tabs>
          <w:tab w:val="left" w:pos="495"/>
        </w:tabs>
        <w:ind w:right="975" w:firstLine="0"/>
        <w:rPr>
          <w:sz w:val="18"/>
        </w:rPr>
      </w:pPr>
      <w:r>
        <w:rPr>
          <w:sz w:val="18"/>
        </w:rPr>
        <w:t>Tale servizio è riconosciuto si</w:t>
      </w:r>
      <w:r>
        <w:rPr>
          <w:sz w:val="18"/>
        </w:rPr>
        <w:t xml:space="preserve">a </w:t>
      </w:r>
      <w:r>
        <w:rPr>
          <w:spacing w:val="-3"/>
          <w:sz w:val="18"/>
        </w:rPr>
        <w:t xml:space="preserve">al </w:t>
      </w:r>
      <w:r>
        <w:rPr>
          <w:sz w:val="18"/>
        </w:rPr>
        <w:t xml:space="preserve">personale </w:t>
      </w:r>
      <w:r>
        <w:rPr>
          <w:spacing w:val="-5"/>
          <w:sz w:val="18"/>
        </w:rPr>
        <w:t xml:space="preserve">ATA </w:t>
      </w:r>
      <w:r>
        <w:rPr>
          <w:sz w:val="18"/>
        </w:rPr>
        <w:t xml:space="preserve">già statale, che a quello proveniente dagli </w:t>
      </w:r>
      <w:r>
        <w:rPr>
          <w:spacing w:val="-4"/>
          <w:sz w:val="18"/>
        </w:rPr>
        <w:t xml:space="preserve">Enti </w:t>
      </w:r>
      <w:r>
        <w:rPr>
          <w:spacing w:val="-5"/>
          <w:sz w:val="18"/>
        </w:rPr>
        <w:t xml:space="preserve">Locali: </w:t>
      </w:r>
      <w:r>
        <w:rPr>
          <w:sz w:val="18"/>
        </w:rPr>
        <w:t xml:space="preserve">per quest’ultimo personale, ovviamente, non deve essere di nuovo valutato il servizio di cui alla lettera </w:t>
      </w:r>
      <w:r>
        <w:rPr>
          <w:spacing w:val="-6"/>
          <w:sz w:val="18"/>
        </w:rPr>
        <w:t xml:space="preserve">A) </w:t>
      </w:r>
      <w:r>
        <w:rPr>
          <w:sz w:val="18"/>
        </w:rPr>
        <w:t>e</w:t>
      </w:r>
      <w:r>
        <w:rPr>
          <w:spacing w:val="-29"/>
          <w:sz w:val="18"/>
        </w:rPr>
        <w:t xml:space="preserve"> </w:t>
      </w:r>
      <w:r>
        <w:rPr>
          <w:spacing w:val="-2"/>
          <w:sz w:val="18"/>
        </w:rPr>
        <w:t>B).</w:t>
      </w:r>
    </w:p>
    <w:p w:rsidR="00500A10" w:rsidRDefault="00EA4FE1">
      <w:pPr>
        <w:pStyle w:val="Paragrafoelenco"/>
        <w:numPr>
          <w:ilvl w:val="0"/>
          <w:numId w:val="2"/>
        </w:numPr>
        <w:tabs>
          <w:tab w:val="left" w:pos="437"/>
        </w:tabs>
        <w:spacing w:line="242" w:lineRule="auto"/>
        <w:ind w:right="546" w:firstLine="0"/>
        <w:jc w:val="both"/>
        <w:rPr>
          <w:sz w:val="18"/>
        </w:rPr>
      </w:pPr>
      <w:r>
        <w:rPr>
          <w:sz w:val="18"/>
        </w:rPr>
        <w:t xml:space="preserve">Tale servizio è riconosciuto sia </w:t>
      </w:r>
      <w:r>
        <w:rPr>
          <w:spacing w:val="-3"/>
          <w:sz w:val="18"/>
        </w:rPr>
        <w:t xml:space="preserve">al </w:t>
      </w:r>
      <w:r>
        <w:rPr>
          <w:sz w:val="18"/>
        </w:rPr>
        <w:t xml:space="preserve">personale </w:t>
      </w:r>
      <w:r>
        <w:rPr>
          <w:spacing w:val="-5"/>
          <w:sz w:val="18"/>
        </w:rPr>
        <w:t xml:space="preserve">ATA </w:t>
      </w:r>
      <w:r>
        <w:rPr>
          <w:sz w:val="18"/>
        </w:rPr>
        <w:t xml:space="preserve">già statale che a quello proveniente dagli </w:t>
      </w:r>
      <w:r>
        <w:rPr>
          <w:spacing w:val="-4"/>
          <w:sz w:val="18"/>
        </w:rPr>
        <w:t xml:space="preserve">Enti </w:t>
      </w:r>
      <w:r>
        <w:rPr>
          <w:spacing w:val="-5"/>
          <w:sz w:val="18"/>
        </w:rPr>
        <w:t xml:space="preserve">Locali. </w:t>
      </w:r>
      <w:r>
        <w:rPr>
          <w:spacing w:val="-6"/>
          <w:sz w:val="18"/>
        </w:rPr>
        <w:t xml:space="preserve">Ai </w:t>
      </w:r>
      <w:r>
        <w:rPr>
          <w:sz w:val="18"/>
        </w:rPr>
        <w:t xml:space="preserve">direttori dei servizi </w:t>
      </w:r>
      <w:r>
        <w:rPr>
          <w:spacing w:val="-5"/>
          <w:sz w:val="18"/>
        </w:rPr>
        <w:t xml:space="preserve">generali </w:t>
      </w:r>
      <w:r>
        <w:rPr>
          <w:sz w:val="18"/>
        </w:rPr>
        <w:t xml:space="preserve">ed amministrativi compete la valutazione </w:t>
      </w:r>
      <w:r>
        <w:rPr>
          <w:spacing w:val="-5"/>
          <w:sz w:val="18"/>
        </w:rPr>
        <w:t xml:space="preserve">anche </w:t>
      </w:r>
      <w:r>
        <w:rPr>
          <w:sz w:val="18"/>
        </w:rPr>
        <w:t xml:space="preserve">del servizio effettivamente prestato successivamente alla decorrenza giuridica nella </w:t>
      </w:r>
      <w:r>
        <w:rPr>
          <w:spacing w:val="-4"/>
          <w:sz w:val="18"/>
        </w:rPr>
        <w:t xml:space="preserve">nomina nel </w:t>
      </w:r>
      <w:r>
        <w:rPr>
          <w:sz w:val="18"/>
        </w:rPr>
        <w:t>profilo di responsabile</w:t>
      </w:r>
      <w:r>
        <w:rPr>
          <w:spacing w:val="-26"/>
          <w:sz w:val="18"/>
        </w:rPr>
        <w:t xml:space="preserve"> </w:t>
      </w:r>
      <w:r>
        <w:rPr>
          <w:sz w:val="18"/>
        </w:rPr>
        <w:t>amministrativo.</w:t>
      </w:r>
    </w:p>
    <w:p w:rsidR="00500A10" w:rsidRDefault="00EA4FE1">
      <w:pPr>
        <w:pStyle w:val="Paragrafoelenco"/>
        <w:numPr>
          <w:ilvl w:val="0"/>
          <w:numId w:val="2"/>
        </w:numPr>
        <w:tabs>
          <w:tab w:val="left" w:pos="495"/>
        </w:tabs>
        <w:ind w:right="465" w:firstLine="0"/>
        <w:rPr>
          <w:sz w:val="18"/>
        </w:rPr>
      </w:pPr>
      <w:r>
        <w:rPr>
          <w:spacing w:val="-6"/>
          <w:sz w:val="18"/>
        </w:rPr>
        <w:t xml:space="preserve">Al </w:t>
      </w:r>
      <w:r>
        <w:rPr>
          <w:sz w:val="18"/>
        </w:rPr>
        <w:t xml:space="preserve">personale transitato dagli Enti </w:t>
      </w:r>
      <w:r>
        <w:rPr>
          <w:spacing w:val="-6"/>
          <w:sz w:val="18"/>
        </w:rPr>
        <w:t xml:space="preserve">Locali </w:t>
      </w:r>
      <w:r>
        <w:rPr>
          <w:sz w:val="18"/>
        </w:rPr>
        <w:t xml:space="preserve">allo Stato compete il </w:t>
      </w:r>
      <w:r>
        <w:rPr>
          <w:spacing w:val="-5"/>
          <w:sz w:val="18"/>
        </w:rPr>
        <w:t xml:space="preserve">punteggio </w:t>
      </w:r>
      <w:r>
        <w:rPr>
          <w:sz w:val="18"/>
        </w:rPr>
        <w:t xml:space="preserve">per la continuità </w:t>
      </w:r>
      <w:r>
        <w:rPr>
          <w:spacing w:val="-3"/>
          <w:sz w:val="18"/>
        </w:rPr>
        <w:t xml:space="preserve">di </w:t>
      </w:r>
      <w:r>
        <w:rPr>
          <w:sz w:val="18"/>
        </w:rPr>
        <w:t xml:space="preserve">servizio prestato nel profilo </w:t>
      </w:r>
      <w:r>
        <w:rPr>
          <w:spacing w:val="-3"/>
          <w:sz w:val="18"/>
        </w:rPr>
        <w:t xml:space="preserve">di </w:t>
      </w:r>
      <w:r>
        <w:rPr>
          <w:spacing w:val="-5"/>
          <w:sz w:val="18"/>
        </w:rPr>
        <w:t xml:space="preserve">appartenenza </w:t>
      </w:r>
      <w:r>
        <w:rPr>
          <w:sz w:val="18"/>
        </w:rPr>
        <w:t>per almeno</w:t>
      </w:r>
      <w:r>
        <w:rPr>
          <w:spacing w:val="-12"/>
          <w:sz w:val="18"/>
        </w:rPr>
        <w:t xml:space="preserve"> </w:t>
      </w:r>
      <w:r>
        <w:rPr>
          <w:spacing w:val="-3"/>
          <w:sz w:val="18"/>
        </w:rPr>
        <w:t>un</w:t>
      </w:r>
      <w:r>
        <w:rPr>
          <w:spacing w:val="-7"/>
          <w:sz w:val="18"/>
        </w:rPr>
        <w:t xml:space="preserve"> </w:t>
      </w:r>
      <w:r>
        <w:rPr>
          <w:sz w:val="18"/>
        </w:rPr>
        <w:t>triennio</w:t>
      </w:r>
      <w:r>
        <w:rPr>
          <w:spacing w:val="-7"/>
          <w:sz w:val="18"/>
        </w:rPr>
        <w:t xml:space="preserve"> </w:t>
      </w:r>
      <w:r>
        <w:rPr>
          <w:sz w:val="18"/>
        </w:rPr>
        <w:t>nella</w:t>
      </w:r>
      <w:r>
        <w:rPr>
          <w:spacing w:val="-6"/>
          <w:sz w:val="18"/>
        </w:rPr>
        <w:t xml:space="preserve"> </w:t>
      </w:r>
      <w:r>
        <w:rPr>
          <w:sz w:val="18"/>
        </w:rPr>
        <w:t>scuola</w:t>
      </w:r>
      <w:r>
        <w:rPr>
          <w:spacing w:val="3"/>
          <w:sz w:val="18"/>
        </w:rPr>
        <w:t xml:space="preserve"> </w:t>
      </w:r>
      <w:r>
        <w:rPr>
          <w:spacing w:val="-3"/>
          <w:sz w:val="18"/>
        </w:rPr>
        <w:t>di</w:t>
      </w:r>
      <w:r>
        <w:rPr>
          <w:spacing w:val="-11"/>
          <w:sz w:val="18"/>
        </w:rPr>
        <w:t xml:space="preserve"> </w:t>
      </w:r>
      <w:r>
        <w:rPr>
          <w:sz w:val="18"/>
        </w:rPr>
        <w:t>attuale</w:t>
      </w:r>
      <w:r>
        <w:rPr>
          <w:spacing w:val="-6"/>
          <w:sz w:val="18"/>
        </w:rPr>
        <w:t xml:space="preserve"> </w:t>
      </w:r>
      <w:r>
        <w:rPr>
          <w:sz w:val="18"/>
        </w:rPr>
        <w:t>titolarità</w:t>
      </w:r>
      <w:r>
        <w:rPr>
          <w:spacing w:val="-6"/>
          <w:sz w:val="18"/>
        </w:rPr>
        <w:t xml:space="preserve"> </w:t>
      </w:r>
      <w:r>
        <w:rPr>
          <w:sz w:val="18"/>
        </w:rPr>
        <w:t>anche</w:t>
      </w:r>
      <w:r>
        <w:rPr>
          <w:spacing w:val="-6"/>
          <w:sz w:val="18"/>
        </w:rPr>
        <w:t xml:space="preserve"> </w:t>
      </w:r>
      <w:r>
        <w:rPr>
          <w:sz w:val="18"/>
        </w:rPr>
        <w:t>per</w:t>
      </w:r>
      <w:r>
        <w:rPr>
          <w:spacing w:val="-6"/>
          <w:sz w:val="18"/>
        </w:rPr>
        <w:t xml:space="preserve"> </w:t>
      </w:r>
      <w:r>
        <w:rPr>
          <w:sz w:val="18"/>
        </w:rPr>
        <w:t>il servizio</w:t>
      </w:r>
      <w:r>
        <w:rPr>
          <w:spacing w:val="-7"/>
          <w:sz w:val="18"/>
        </w:rPr>
        <w:t xml:space="preserve"> </w:t>
      </w:r>
      <w:r>
        <w:rPr>
          <w:sz w:val="18"/>
        </w:rPr>
        <w:t>prestato</w:t>
      </w:r>
      <w:r>
        <w:rPr>
          <w:spacing w:val="-6"/>
          <w:sz w:val="18"/>
        </w:rPr>
        <w:t xml:space="preserve"> </w:t>
      </w:r>
      <w:r>
        <w:rPr>
          <w:sz w:val="18"/>
        </w:rPr>
        <w:t>alle</w:t>
      </w:r>
      <w:r>
        <w:rPr>
          <w:spacing w:val="-7"/>
          <w:sz w:val="18"/>
        </w:rPr>
        <w:t xml:space="preserve"> </w:t>
      </w:r>
      <w:r>
        <w:rPr>
          <w:sz w:val="18"/>
        </w:rPr>
        <w:t>stes</w:t>
      </w:r>
      <w:r>
        <w:rPr>
          <w:sz w:val="18"/>
        </w:rPr>
        <w:t>se</w:t>
      </w:r>
      <w:r>
        <w:rPr>
          <w:spacing w:val="-1"/>
          <w:sz w:val="18"/>
        </w:rPr>
        <w:t xml:space="preserve"> </w:t>
      </w:r>
      <w:r>
        <w:rPr>
          <w:sz w:val="18"/>
        </w:rPr>
        <w:t>condizioni quale</w:t>
      </w:r>
      <w:r>
        <w:rPr>
          <w:spacing w:val="-1"/>
          <w:sz w:val="18"/>
        </w:rPr>
        <w:t xml:space="preserve"> </w:t>
      </w:r>
      <w:r>
        <w:rPr>
          <w:sz w:val="18"/>
        </w:rPr>
        <w:t>dipendente</w:t>
      </w:r>
      <w:r>
        <w:rPr>
          <w:spacing w:val="-6"/>
          <w:sz w:val="18"/>
        </w:rPr>
        <w:t xml:space="preserve"> </w:t>
      </w:r>
      <w:r>
        <w:rPr>
          <w:sz w:val="18"/>
        </w:rPr>
        <w:t xml:space="preserve">degli </w:t>
      </w:r>
      <w:r>
        <w:rPr>
          <w:spacing w:val="-4"/>
          <w:sz w:val="18"/>
        </w:rPr>
        <w:t>Enti</w:t>
      </w:r>
      <w:r>
        <w:rPr>
          <w:spacing w:val="-1"/>
          <w:sz w:val="18"/>
        </w:rPr>
        <w:t xml:space="preserve"> </w:t>
      </w:r>
      <w:r>
        <w:rPr>
          <w:sz w:val="18"/>
        </w:rPr>
        <w:t>Locali.</w:t>
      </w:r>
    </w:p>
    <w:p w:rsidR="00500A10" w:rsidRDefault="00EA4FE1">
      <w:pPr>
        <w:pStyle w:val="Paragrafoelenco"/>
        <w:numPr>
          <w:ilvl w:val="0"/>
          <w:numId w:val="2"/>
        </w:numPr>
        <w:tabs>
          <w:tab w:val="left" w:pos="485"/>
        </w:tabs>
        <w:ind w:right="478" w:firstLine="0"/>
        <w:rPr>
          <w:sz w:val="18"/>
        </w:rPr>
      </w:pPr>
      <w:r>
        <w:rPr>
          <w:b/>
          <w:sz w:val="18"/>
        </w:rPr>
        <w:t xml:space="preserve">Il diritto </w:t>
      </w:r>
      <w:r>
        <w:rPr>
          <w:b/>
          <w:spacing w:val="-5"/>
          <w:sz w:val="18"/>
        </w:rPr>
        <w:t xml:space="preserve">all’attribuzione </w:t>
      </w:r>
      <w:r>
        <w:rPr>
          <w:b/>
          <w:sz w:val="18"/>
        </w:rPr>
        <w:t xml:space="preserve">del punteggio deve essere attestato con apposita </w:t>
      </w:r>
      <w:r>
        <w:rPr>
          <w:b/>
          <w:spacing w:val="-3"/>
          <w:sz w:val="18"/>
        </w:rPr>
        <w:t xml:space="preserve">dichiarazione </w:t>
      </w:r>
      <w:r>
        <w:rPr>
          <w:b/>
          <w:sz w:val="18"/>
        </w:rPr>
        <w:t xml:space="preserve">personale, conforme allo specifico modello allegato all’O.M. sulla mobilità del personale. </w:t>
      </w:r>
      <w:r>
        <w:rPr>
          <w:spacing w:val="-7"/>
          <w:sz w:val="18"/>
        </w:rPr>
        <w:t xml:space="preserve">Il </w:t>
      </w:r>
      <w:r>
        <w:rPr>
          <w:sz w:val="18"/>
        </w:rPr>
        <w:t xml:space="preserve">triennio </w:t>
      </w:r>
      <w:r>
        <w:rPr>
          <w:spacing w:val="-3"/>
          <w:sz w:val="18"/>
        </w:rPr>
        <w:t xml:space="preserve">di </w:t>
      </w:r>
      <w:r>
        <w:rPr>
          <w:sz w:val="18"/>
        </w:rPr>
        <w:t>riferimen</w:t>
      </w:r>
      <w:r>
        <w:rPr>
          <w:sz w:val="18"/>
        </w:rPr>
        <w:t xml:space="preserve">to </w:t>
      </w:r>
      <w:r>
        <w:rPr>
          <w:spacing w:val="-3"/>
          <w:sz w:val="18"/>
        </w:rPr>
        <w:t xml:space="preserve">ai </w:t>
      </w:r>
      <w:r>
        <w:rPr>
          <w:sz w:val="18"/>
        </w:rPr>
        <w:t xml:space="preserve">fini della maturazione del </w:t>
      </w:r>
      <w:r>
        <w:rPr>
          <w:spacing w:val="-5"/>
          <w:sz w:val="18"/>
        </w:rPr>
        <w:t xml:space="preserve">punteggio </w:t>
      </w:r>
      <w:r>
        <w:rPr>
          <w:sz w:val="18"/>
        </w:rPr>
        <w:t>aggiuntivo è un qualsiasi periodo</w:t>
      </w:r>
      <w:r>
        <w:rPr>
          <w:spacing w:val="-8"/>
          <w:sz w:val="18"/>
        </w:rPr>
        <w:t xml:space="preserve"> </w:t>
      </w:r>
      <w:r>
        <w:rPr>
          <w:sz w:val="18"/>
        </w:rPr>
        <w:t>di</w:t>
      </w:r>
      <w:r>
        <w:rPr>
          <w:spacing w:val="-1"/>
          <w:sz w:val="18"/>
        </w:rPr>
        <w:t xml:space="preserve"> </w:t>
      </w:r>
      <w:r>
        <w:rPr>
          <w:sz w:val="18"/>
        </w:rPr>
        <w:t>servizio</w:t>
      </w:r>
      <w:r>
        <w:rPr>
          <w:spacing w:val="-7"/>
          <w:sz w:val="18"/>
        </w:rPr>
        <w:t xml:space="preserve"> </w:t>
      </w:r>
      <w:r>
        <w:rPr>
          <w:sz w:val="18"/>
        </w:rPr>
        <w:t>prestato</w:t>
      </w:r>
      <w:r>
        <w:rPr>
          <w:spacing w:val="-6"/>
          <w:sz w:val="18"/>
        </w:rPr>
        <w:t xml:space="preserve"> </w:t>
      </w:r>
      <w:r>
        <w:rPr>
          <w:sz w:val="18"/>
        </w:rPr>
        <w:t>continuativamente per</w:t>
      </w:r>
      <w:r>
        <w:rPr>
          <w:spacing w:val="-2"/>
          <w:sz w:val="18"/>
        </w:rPr>
        <w:t xml:space="preserve"> </w:t>
      </w:r>
      <w:r>
        <w:rPr>
          <w:b/>
          <w:sz w:val="18"/>
        </w:rPr>
        <w:t>quattro</w:t>
      </w:r>
      <w:r>
        <w:rPr>
          <w:b/>
          <w:spacing w:val="-8"/>
          <w:sz w:val="18"/>
        </w:rPr>
        <w:t xml:space="preserve"> </w:t>
      </w:r>
      <w:r>
        <w:rPr>
          <w:b/>
          <w:sz w:val="18"/>
        </w:rPr>
        <w:t>anni</w:t>
      </w:r>
      <w:r>
        <w:rPr>
          <w:b/>
          <w:spacing w:val="-1"/>
          <w:sz w:val="18"/>
        </w:rPr>
        <w:t xml:space="preserve"> </w:t>
      </w:r>
      <w:r>
        <w:rPr>
          <w:b/>
          <w:sz w:val="18"/>
        </w:rPr>
        <w:t>nella</w:t>
      </w:r>
      <w:r>
        <w:rPr>
          <w:b/>
          <w:spacing w:val="-2"/>
          <w:sz w:val="18"/>
        </w:rPr>
        <w:t xml:space="preserve"> </w:t>
      </w:r>
      <w:r>
        <w:rPr>
          <w:b/>
          <w:sz w:val="18"/>
        </w:rPr>
        <w:t>stessa</w:t>
      </w:r>
      <w:r>
        <w:rPr>
          <w:b/>
          <w:spacing w:val="-8"/>
          <w:sz w:val="18"/>
        </w:rPr>
        <w:t xml:space="preserve"> </w:t>
      </w:r>
      <w:r>
        <w:rPr>
          <w:b/>
          <w:sz w:val="18"/>
        </w:rPr>
        <w:t>scuola</w:t>
      </w:r>
      <w:r>
        <w:rPr>
          <w:b/>
          <w:spacing w:val="-7"/>
          <w:sz w:val="18"/>
        </w:rPr>
        <w:t xml:space="preserve"> </w:t>
      </w:r>
      <w:r>
        <w:rPr>
          <w:b/>
          <w:sz w:val="18"/>
        </w:rPr>
        <w:t>(quello</w:t>
      </w:r>
      <w:r>
        <w:rPr>
          <w:b/>
          <w:spacing w:val="-8"/>
          <w:sz w:val="18"/>
        </w:rPr>
        <w:t xml:space="preserve"> </w:t>
      </w:r>
      <w:r>
        <w:rPr>
          <w:b/>
          <w:spacing w:val="-3"/>
          <w:sz w:val="18"/>
        </w:rPr>
        <w:t>di</w:t>
      </w:r>
      <w:r>
        <w:rPr>
          <w:b/>
          <w:spacing w:val="-5"/>
          <w:sz w:val="18"/>
        </w:rPr>
        <w:t xml:space="preserve"> </w:t>
      </w:r>
      <w:r>
        <w:rPr>
          <w:b/>
          <w:sz w:val="18"/>
        </w:rPr>
        <w:t>arrivo</w:t>
      </w:r>
      <w:r>
        <w:rPr>
          <w:b/>
          <w:spacing w:val="-7"/>
          <w:sz w:val="18"/>
        </w:rPr>
        <w:t xml:space="preserve"> </w:t>
      </w:r>
      <w:r>
        <w:rPr>
          <w:b/>
          <w:sz w:val="18"/>
        </w:rPr>
        <w:t>più</w:t>
      </w:r>
      <w:r>
        <w:rPr>
          <w:b/>
          <w:spacing w:val="-8"/>
          <w:sz w:val="18"/>
        </w:rPr>
        <w:t xml:space="preserve"> </w:t>
      </w:r>
      <w:r>
        <w:rPr>
          <w:b/>
          <w:sz w:val="18"/>
        </w:rPr>
        <w:t>i</w:t>
      </w:r>
      <w:r>
        <w:rPr>
          <w:b/>
          <w:spacing w:val="-10"/>
          <w:sz w:val="18"/>
        </w:rPr>
        <w:t xml:space="preserve"> </w:t>
      </w:r>
      <w:r>
        <w:rPr>
          <w:b/>
          <w:sz w:val="18"/>
        </w:rPr>
        <w:t>tre</w:t>
      </w:r>
      <w:r>
        <w:rPr>
          <w:b/>
          <w:spacing w:val="-7"/>
          <w:sz w:val="18"/>
        </w:rPr>
        <w:t xml:space="preserve"> </w:t>
      </w:r>
      <w:r>
        <w:rPr>
          <w:b/>
          <w:sz w:val="18"/>
        </w:rPr>
        <w:t>anni</w:t>
      </w:r>
      <w:r>
        <w:rPr>
          <w:b/>
          <w:spacing w:val="-1"/>
          <w:sz w:val="18"/>
        </w:rPr>
        <w:t xml:space="preserve"> </w:t>
      </w:r>
      <w:r>
        <w:rPr>
          <w:b/>
          <w:sz w:val="18"/>
        </w:rPr>
        <w:t>successivi in</w:t>
      </w:r>
      <w:r>
        <w:rPr>
          <w:b/>
          <w:spacing w:val="-7"/>
          <w:sz w:val="18"/>
        </w:rPr>
        <w:t xml:space="preserve"> </w:t>
      </w:r>
      <w:r>
        <w:rPr>
          <w:b/>
          <w:sz w:val="18"/>
        </w:rPr>
        <w:t>cui</w:t>
      </w:r>
      <w:r>
        <w:rPr>
          <w:b/>
          <w:spacing w:val="9"/>
          <w:sz w:val="18"/>
        </w:rPr>
        <w:t xml:space="preserve"> </w:t>
      </w:r>
      <w:r>
        <w:rPr>
          <w:b/>
          <w:spacing w:val="-7"/>
          <w:sz w:val="18"/>
        </w:rPr>
        <w:t>non</w:t>
      </w:r>
      <w:r>
        <w:rPr>
          <w:b/>
          <w:spacing w:val="-4"/>
          <w:sz w:val="18"/>
        </w:rPr>
        <w:t xml:space="preserve"> </w:t>
      </w:r>
      <w:r>
        <w:rPr>
          <w:b/>
          <w:sz w:val="18"/>
        </w:rPr>
        <w:t>si</w:t>
      </w:r>
      <w:r>
        <w:rPr>
          <w:b/>
          <w:spacing w:val="-1"/>
          <w:sz w:val="18"/>
        </w:rPr>
        <w:t xml:space="preserve"> </w:t>
      </w:r>
      <w:r>
        <w:rPr>
          <w:b/>
          <w:sz w:val="18"/>
        </w:rPr>
        <w:t xml:space="preserve">è presentata domanda) </w:t>
      </w:r>
      <w:r>
        <w:rPr>
          <w:sz w:val="18"/>
        </w:rPr>
        <w:t xml:space="preserve">alle condizioni previste nelle Tabelle </w:t>
      </w:r>
      <w:r>
        <w:rPr>
          <w:spacing w:val="-3"/>
          <w:sz w:val="18"/>
        </w:rPr>
        <w:t xml:space="preserve">di </w:t>
      </w:r>
      <w:r>
        <w:rPr>
          <w:sz w:val="18"/>
        </w:rPr>
        <w:t>cui sopra, a partire dalla mobilità per l’anno scolastico 2000/2001, in quanto trattasi di</w:t>
      </w:r>
      <w:r>
        <w:rPr>
          <w:spacing w:val="-5"/>
          <w:sz w:val="18"/>
        </w:rPr>
        <w:t xml:space="preserve"> </w:t>
      </w:r>
      <w:r>
        <w:rPr>
          <w:sz w:val="18"/>
        </w:rPr>
        <w:t>norma</w:t>
      </w:r>
    </w:p>
    <w:p w:rsidR="00500A10" w:rsidRDefault="00EA4FE1">
      <w:pPr>
        <w:pStyle w:val="Corpotesto"/>
        <w:spacing w:before="5" w:line="204" w:lineRule="exact"/>
      </w:pPr>
      <w:r>
        <w:t>contrattuale introdotta con il CCDN del 27 gennaio 2000.</w:t>
      </w:r>
    </w:p>
    <w:p w:rsidR="00500A10" w:rsidRDefault="00EA4FE1">
      <w:pPr>
        <w:pStyle w:val="Corpotesto"/>
        <w:ind w:right="542"/>
      </w:pPr>
      <w:r>
        <w:t>L’anno scolastico 2007/2008 (anno di scadenza del triennio d</w:t>
      </w:r>
      <w:r>
        <w:t>i continuità iniziatosi nell’anno scolastico 2005/06) sarà l’ultimo anno utile per l’acquisizione del punteggio aggiuntivo a seguito della maturazione del triennio.</w:t>
      </w:r>
    </w:p>
    <w:p w:rsidR="00500A10" w:rsidRDefault="00EA4FE1">
      <w:pPr>
        <w:pStyle w:val="Corpotesto"/>
        <w:spacing w:before="1" w:line="204" w:lineRule="exact"/>
      </w:pPr>
      <w:r>
        <w:t>Si chiarisce che tale punteggio potrà essere utilizzato anche successivamente a tale period</w:t>
      </w:r>
      <w:r>
        <w:t>o.</w:t>
      </w:r>
    </w:p>
    <w:p w:rsidR="00500A10" w:rsidRDefault="00EA4FE1">
      <w:pPr>
        <w:pStyle w:val="Corpotesto"/>
        <w:ind w:right="418"/>
      </w:pPr>
      <w:r>
        <w:t xml:space="preserve">Il punteggio viene riconosciuto anche a coloro che presentano domanda condizionata, in quanto soprannumerari; la richiesta, nel </w:t>
      </w:r>
      <w:r>
        <w:rPr>
          <w:b/>
        </w:rPr>
        <w:t>sessennio</w:t>
      </w:r>
      <w:r>
        <w:t xml:space="preserve">, di rientro nella scuola di precedente titolarità, fa maturare regolarmente il predetto punteggio aggiuntivo. Tale </w:t>
      </w:r>
      <w:r>
        <w:t xml:space="preserve">punteggio, una volta acquisito, si perde nel caso in cui si ottenga, a seguito di domanda volontaria in ambito provinciale, il trasferimento, il passaggio o l’assegnazione provvisoria, fatta eccezione in caso di rientro, entro il </w:t>
      </w:r>
      <w:r>
        <w:rPr>
          <w:b/>
        </w:rPr>
        <w:t>sessennio</w:t>
      </w:r>
      <w:r>
        <w:t>, nella scuola di</w:t>
      </w:r>
      <w:r>
        <w:t xml:space="preserve"> precedente titolarità.</w:t>
      </w:r>
    </w:p>
    <w:p w:rsidR="00500A10" w:rsidRDefault="00EA4FE1">
      <w:pPr>
        <w:pStyle w:val="Corpotesto"/>
        <w:ind w:right="303"/>
      </w:pPr>
      <w:r>
        <w:t xml:space="preserve">Nei riguardi del personale A.T.A. soprannumerario trasferito d’ufficio senza aver prodotto domanda o trasferito a domanda condizionata, che richieda come prima preferenza in ciascun anno del </w:t>
      </w:r>
      <w:r>
        <w:rPr>
          <w:b/>
        </w:rPr>
        <w:t xml:space="preserve">sessennio </w:t>
      </w:r>
      <w:r>
        <w:t xml:space="preserve">il rientro nella scuola o nel comune di precedente titolarità, l’aver ottenuto nel corso del </w:t>
      </w:r>
      <w:r>
        <w:rPr>
          <w:b/>
        </w:rPr>
        <w:t xml:space="preserve">sessennio </w:t>
      </w:r>
      <w:r>
        <w:t>il trasferimento per altre preferenze espresse nella domanda non fa perdere il diritto al punteggio aggiuntivo. Analogamente non perde il punteggio aggiu</w:t>
      </w:r>
      <w:r>
        <w:t xml:space="preserve">ntivo il </w:t>
      </w:r>
      <w:r>
        <w:rPr>
          <w:b/>
        </w:rPr>
        <w:t xml:space="preserve">personale </w:t>
      </w:r>
      <w:r>
        <w:t xml:space="preserve">trasferito d’ufficio o a domanda condizionala che nel </w:t>
      </w:r>
      <w:r>
        <w:rPr>
          <w:b/>
        </w:rPr>
        <w:t xml:space="preserve">sessennio </w:t>
      </w:r>
      <w:r>
        <w:t>non richiede il rientro nella scuola di precedente titolarità.</w:t>
      </w:r>
    </w:p>
    <w:p w:rsidR="00500A10" w:rsidRDefault="00EA4FE1">
      <w:pPr>
        <w:pStyle w:val="Paragrafoelenco"/>
        <w:numPr>
          <w:ilvl w:val="0"/>
          <w:numId w:val="2"/>
        </w:numPr>
        <w:tabs>
          <w:tab w:val="left" w:pos="466"/>
        </w:tabs>
        <w:ind w:right="324" w:firstLine="0"/>
        <w:rPr>
          <w:sz w:val="18"/>
        </w:rPr>
      </w:pPr>
      <w:r>
        <w:rPr>
          <w:sz w:val="18"/>
        </w:rPr>
        <w:t xml:space="preserve">Vanno computati nell’anzianità </w:t>
      </w:r>
      <w:r>
        <w:rPr>
          <w:spacing w:val="-3"/>
          <w:sz w:val="18"/>
        </w:rPr>
        <w:t xml:space="preserve">di </w:t>
      </w:r>
      <w:r>
        <w:rPr>
          <w:spacing w:val="-6"/>
          <w:sz w:val="18"/>
        </w:rPr>
        <w:t xml:space="preserve">servizio, </w:t>
      </w:r>
      <w:r>
        <w:rPr>
          <w:sz w:val="18"/>
        </w:rPr>
        <w:t xml:space="preserve">a tutti </w:t>
      </w:r>
      <w:r>
        <w:rPr>
          <w:spacing w:val="-5"/>
          <w:sz w:val="18"/>
        </w:rPr>
        <w:t xml:space="preserve">gli </w:t>
      </w:r>
      <w:r>
        <w:rPr>
          <w:sz w:val="18"/>
        </w:rPr>
        <w:t xml:space="preserve">effetti, i periodi </w:t>
      </w:r>
      <w:r>
        <w:rPr>
          <w:spacing w:val="-3"/>
          <w:sz w:val="18"/>
        </w:rPr>
        <w:t xml:space="preserve">di </w:t>
      </w:r>
      <w:r>
        <w:rPr>
          <w:spacing w:val="-5"/>
          <w:sz w:val="18"/>
        </w:rPr>
        <w:t xml:space="preserve">congedo </w:t>
      </w:r>
      <w:r>
        <w:rPr>
          <w:sz w:val="18"/>
        </w:rPr>
        <w:t>retribuiti e non retribu</w:t>
      </w:r>
      <w:r>
        <w:rPr>
          <w:sz w:val="18"/>
        </w:rPr>
        <w:t xml:space="preserve">iti disciplinati dal Decreto </w:t>
      </w:r>
      <w:r>
        <w:rPr>
          <w:spacing w:val="-5"/>
          <w:sz w:val="18"/>
        </w:rPr>
        <w:t xml:space="preserve">Legislativo </w:t>
      </w:r>
      <w:r>
        <w:rPr>
          <w:sz w:val="18"/>
        </w:rPr>
        <w:t xml:space="preserve">26.3.2001 </w:t>
      </w:r>
      <w:r>
        <w:rPr>
          <w:spacing w:val="-3"/>
          <w:sz w:val="18"/>
        </w:rPr>
        <w:t xml:space="preserve">n. </w:t>
      </w:r>
      <w:r>
        <w:rPr>
          <w:sz w:val="18"/>
        </w:rPr>
        <w:t xml:space="preserve">151 (Capo </w:t>
      </w:r>
      <w:r>
        <w:rPr>
          <w:spacing w:val="-5"/>
          <w:sz w:val="18"/>
        </w:rPr>
        <w:t xml:space="preserve">III </w:t>
      </w:r>
      <w:r>
        <w:rPr>
          <w:sz w:val="18"/>
        </w:rPr>
        <w:t xml:space="preserve">– Congedo di maternità, Capo </w:t>
      </w:r>
      <w:r>
        <w:rPr>
          <w:spacing w:val="-7"/>
          <w:sz w:val="18"/>
        </w:rPr>
        <w:t xml:space="preserve">IV </w:t>
      </w:r>
      <w:r>
        <w:rPr>
          <w:sz w:val="18"/>
        </w:rPr>
        <w:t xml:space="preserve">– Congedo di paternità, Capo V – Congedo parentale, Capo </w:t>
      </w:r>
      <w:r>
        <w:rPr>
          <w:spacing w:val="-4"/>
          <w:sz w:val="18"/>
        </w:rPr>
        <w:t xml:space="preserve">VII </w:t>
      </w:r>
      <w:r>
        <w:rPr>
          <w:sz w:val="18"/>
        </w:rPr>
        <w:t xml:space="preserve">– Congedi </w:t>
      </w:r>
      <w:r>
        <w:rPr>
          <w:spacing w:val="-4"/>
          <w:sz w:val="18"/>
        </w:rPr>
        <w:t xml:space="preserve">per </w:t>
      </w:r>
      <w:r>
        <w:rPr>
          <w:spacing w:val="-3"/>
          <w:sz w:val="18"/>
        </w:rPr>
        <w:t xml:space="preserve">la </w:t>
      </w:r>
      <w:r>
        <w:rPr>
          <w:sz w:val="18"/>
        </w:rPr>
        <w:t>malattia del</w:t>
      </w:r>
      <w:r>
        <w:rPr>
          <w:spacing w:val="-11"/>
          <w:sz w:val="18"/>
        </w:rPr>
        <w:t xml:space="preserve"> </w:t>
      </w:r>
      <w:r>
        <w:rPr>
          <w:sz w:val="18"/>
        </w:rPr>
        <w:t>figlio).</w:t>
      </w:r>
    </w:p>
    <w:p w:rsidR="00500A10" w:rsidRDefault="00500A10">
      <w:pPr>
        <w:pStyle w:val="Corpotesto"/>
        <w:ind w:left="0"/>
      </w:pPr>
    </w:p>
    <w:p w:rsidR="00500A10" w:rsidRDefault="00EA4FE1">
      <w:pPr>
        <w:pStyle w:val="Corpotesto"/>
        <w:spacing w:line="204" w:lineRule="exact"/>
      </w:pPr>
      <w:r>
        <w:t>NOTE</w:t>
      </w:r>
    </w:p>
    <w:p w:rsidR="00500A10" w:rsidRDefault="00EA4FE1">
      <w:pPr>
        <w:pStyle w:val="Paragrafoelenco"/>
        <w:numPr>
          <w:ilvl w:val="1"/>
          <w:numId w:val="2"/>
        </w:numPr>
        <w:tabs>
          <w:tab w:val="left" w:pos="495"/>
        </w:tabs>
        <w:ind w:right="355" w:firstLine="0"/>
        <w:rPr>
          <w:sz w:val="18"/>
        </w:rPr>
      </w:pPr>
      <w:r>
        <w:rPr>
          <w:sz w:val="18"/>
        </w:rPr>
        <w:t xml:space="preserve">A norma del </w:t>
      </w:r>
      <w:r>
        <w:rPr>
          <w:spacing w:val="-5"/>
          <w:sz w:val="18"/>
        </w:rPr>
        <w:t xml:space="preserve">D.P.R. </w:t>
      </w:r>
      <w:r>
        <w:rPr>
          <w:sz w:val="18"/>
        </w:rPr>
        <w:t xml:space="preserve">28.12.2000, </w:t>
      </w:r>
      <w:r>
        <w:rPr>
          <w:spacing w:val="-3"/>
          <w:sz w:val="18"/>
        </w:rPr>
        <w:t xml:space="preserve">n. </w:t>
      </w:r>
      <w:r>
        <w:rPr>
          <w:sz w:val="18"/>
        </w:rPr>
        <w:t xml:space="preserve">445, </w:t>
      </w:r>
      <w:r>
        <w:rPr>
          <w:spacing w:val="-6"/>
          <w:sz w:val="18"/>
        </w:rPr>
        <w:t xml:space="preserve">così </w:t>
      </w:r>
      <w:r>
        <w:rPr>
          <w:spacing w:val="-5"/>
          <w:sz w:val="18"/>
        </w:rPr>
        <w:t xml:space="preserve">come </w:t>
      </w:r>
      <w:r>
        <w:rPr>
          <w:sz w:val="18"/>
        </w:rPr>
        <w:t>m</w:t>
      </w:r>
      <w:r>
        <w:rPr>
          <w:sz w:val="18"/>
        </w:rPr>
        <w:t xml:space="preserve">odificato </w:t>
      </w:r>
      <w:r>
        <w:rPr>
          <w:spacing w:val="-3"/>
          <w:sz w:val="18"/>
        </w:rPr>
        <w:t xml:space="preserve">ed </w:t>
      </w:r>
      <w:r>
        <w:rPr>
          <w:sz w:val="18"/>
        </w:rPr>
        <w:t xml:space="preserve">integrato dall’art. </w:t>
      </w:r>
      <w:r>
        <w:rPr>
          <w:spacing w:val="-3"/>
          <w:sz w:val="18"/>
        </w:rPr>
        <w:t xml:space="preserve">15 </w:t>
      </w:r>
      <w:r>
        <w:rPr>
          <w:sz w:val="18"/>
        </w:rPr>
        <w:t xml:space="preserve">della </w:t>
      </w:r>
      <w:r>
        <w:rPr>
          <w:spacing w:val="-3"/>
          <w:sz w:val="18"/>
        </w:rPr>
        <w:t xml:space="preserve">legge </w:t>
      </w:r>
      <w:r>
        <w:rPr>
          <w:sz w:val="18"/>
        </w:rPr>
        <w:t xml:space="preserve">16 gennaio 2003 </w:t>
      </w:r>
      <w:r>
        <w:rPr>
          <w:spacing w:val="-3"/>
          <w:sz w:val="18"/>
        </w:rPr>
        <w:t xml:space="preserve">n. 3, </w:t>
      </w:r>
      <w:r>
        <w:rPr>
          <w:sz w:val="18"/>
        </w:rPr>
        <w:t xml:space="preserve">l'interessato può comprovare </w:t>
      </w:r>
      <w:r>
        <w:rPr>
          <w:spacing w:val="-7"/>
          <w:sz w:val="18"/>
        </w:rPr>
        <w:t xml:space="preserve">con </w:t>
      </w:r>
      <w:r>
        <w:rPr>
          <w:sz w:val="18"/>
        </w:rPr>
        <w:t xml:space="preserve">dichiarazione personale in carta libera l'esistenza </w:t>
      </w:r>
      <w:r>
        <w:rPr>
          <w:spacing w:val="-4"/>
          <w:sz w:val="18"/>
        </w:rPr>
        <w:t xml:space="preserve">dei </w:t>
      </w:r>
      <w:r>
        <w:rPr>
          <w:sz w:val="18"/>
        </w:rPr>
        <w:t xml:space="preserve">figli minorenni (precisando in tal caso la data </w:t>
      </w:r>
      <w:r>
        <w:rPr>
          <w:spacing w:val="-3"/>
          <w:sz w:val="18"/>
        </w:rPr>
        <w:t xml:space="preserve">di </w:t>
      </w:r>
      <w:r>
        <w:rPr>
          <w:sz w:val="18"/>
        </w:rPr>
        <w:t xml:space="preserve">nascita), lo stato di </w:t>
      </w:r>
      <w:r>
        <w:rPr>
          <w:spacing w:val="-5"/>
          <w:sz w:val="18"/>
        </w:rPr>
        <w:t xml:space="preserve">celibe, </w:t>
      </w:r>
      <w:r>
        <w:rPr>
          <w:sz w:val="18"/>
        </w:rPr>
        <w:t>nubile, coniugat</w:t>
      </w:r>
      <w:r>
        <w:rPr>
          <w:sz w:val="18"/>
        </w:rPr>
        <w:t xml:space="preserve">o, </w:t>
      </w:r>
      <w:r>
        <w:rPr>
          <w:spacing w:val="-5"/>
          <w:sz w:val="18"/>
        </w:rPr>
        <w:t xml:space="preserve">vedovo </w:t>
      </w:r>
      <w:r>
        <w:rPr>
          <w:sz w:val="18"/>
        </w:rPr>
        <w:t xml:space="preserve">o divorziato e il rapporto </w:t>
      </w:r>
      <w:r>
        <w:rPr>
          <w:spacing w:val="-3"/>
          <w:sz w:val="18"/>
        </w:rPr>
        <w:t xml:space="preserve">di </w:t>
      </w:r>
      <w:r>
        <w:rPr>
          <w:sz w:val="18"/>
        </w:rPr>
        <w:t xml:space="preserve">parentela </w:t>
      </w:r>
      <w:r>
        <w:rPr>
          <w:spacing w:val="-7"/>
          <w:sz w:val="18"/>
        </w:rPr>
        <w:t xml:space="preserve">con </w:t>
      </w:r>
      <w:r>
        <w:rPr>
          <w:sz w:val="18"/>
        </w:rPr>
        <w:t xml:space="preserve">le </w:t>
      </w:r>
      <w:r>
        <w:rPr>
          <w:spacing w:val="-5"/>
          <w:sz w:val="18"/>
        </w:rPr>
        <w:t xml:space="preserve">persone con </w:t>
      </w:r>
      <w:r>
        <w:rPr>
          <w:sz w:val="18"/>
        </w:rPr>
        <w:t xml:space="preserve">cui chiede </w:t>
      </w:r>
      <w:r>
        <w:rPr>
          <w:spacing w:val="-3"/>
          <w:sz w:val="18"/>
        </w:rPr>
        <w:t xml:space="preserve">di </w:t>
      </w:r>
      <w:r>
        <w:rPr>
          <w:sz w:val="18"/>
        </w:rPr>
        <w:t xml:space="preserve">ricongiungersi o riavvicinarsi. Analogamente </w:t>
      </w:r>
      <w:r>
        <w:rPr>
          <w:spacing w:val="-5"/>
          <w:sz w:val="18"/>
        </w:rPr>
        <w:t xml:space="preserve">con </w:t>
      </w:r>
      <w:r>
        <w:rPr>
          <w:sz w:val="18"/>
        </w:rPr>
        <w:t xml:space="preserve">dichiarazione personale può essere </w:t>
      </w:r>
      <w:r>
        <w:rPr>
          <w:spacing w:val="-3"/>
          <w:sz w:val="18"/>
        </w:rPr>
        <w:t xml:space="preserve">comprovata </w:t>
      </w:r>
      <w:r>
        <w:rPr>
          <w:sz w:val="18"/>
        </w:rPr>
        <w:t xml:space="preserve">l'esistenza </w:t>
      </w:r>
      <w:r>
        <w:rPr>
          <w:spacing w:val="-3"/>
          <w:sz w:val="18"/>
        </w:rPr>
        <w:t xml:space="preserve">di un </w:t>
      </w:r>
      <w:r>
        <w:rPr>
          <w:sz w:val="18"/>
        </w:rPr>
        <w:t xml:space="preserve">figlio maggiorenne, permanentemente inabile al </w:t>
      </w:r>
      <w:r>
        <w:rPr>
          <w:spacing w:val="-6"/>
          <w:sz w:val="18"/>
        </w:rPr>
        <w:t xml:space="preserve">lavoro. La </w:t>
      </w:r>
      <w:r>
        <w:rPr>
          <w:sz w:val="18"/>
        </w:rPr>
        <w:t>re</w:t>
      </w:r>
      <w:r>
        <w:rPr>
          <w:sz w:val="18"/>
        </w:rPr>
        <w:t xml:space="preserve">sidenza del familiare deve essere </w:t>
      </w:r>
      <w:r>
        <w:rPr>
          <w:spacing w:val="-5"/>
          <w:sz w:val="18"/>
        </w:rPr>
        <w:t xml:space="preserve">comprovata con </w:t>
      </w:r>
      <w:r>
        <w:rPr>
          <w:sz w:val="18"/>
        </w:rPr>
        <w:t xml:space="preserve">normale certificazione o </w:t>
      </w:r>
      <w:r>
        <w:rPr>
          <w:spacing w:val="-7"/>
          <w:sz w:val="18"/>
        </w:rPr>
        <w:t xml:space="preserve">con </w:t>
      </w:r>
      <w:r>
        <w:rPr>
          <w:sz w:val="18"/>
        </w:rPr>
        <w:t xml:space="preserve">dichiarazione personale redatta </w:t>
      </w:r>
      <w:r>
        <w:rPr>
          <w:spacing w:val="-3"/>
          <w:sz w:val="18"/>
        </w:rPr>
        <w:t xml:space="preserve">ai </w:t>
      </w:r>
      <w:r>
        <w:rPr>
          <w:spacing w:val="-4"/>
          <w:sz w:val="18"/>
        </w:rPr>
        <w:t xml:space="preserve">sensi </w:t>
      </w:r>
      <w:r>
        <w:rPr>
          <w:sz w:val="18"/>
        </w:rPr>
        <w:t>delle disposizioni contenute</w:t>
      </w:r>
      <w:r>
        <w:rPr>
          <w:spacing w:val="13"/>
          <w:sz w:val="18"/>
        </w:rPr>
        <w:t xml:space="preserve"> </w:t>
      </w:r>
      <w:r>
        <w:rPr>
          <w:sz w:val="18"/>
        </w:rPr>
        <w:t>nel</w:t>
      </w:r>
    </w:p>
    <w:p w:rsidR="00500A10" w:rsidRDefault="00EA4FE1">
      <w:pPr>
        <w:pStyle w:val="Corpotesto"/>
        <w:ind w:right="958"/>
      </w:pPr>
      <w:r>
        <w:t xml:space="preserve">D.P.R. 28.12.2000, </w:t>
      </w:r>
      <w:r>
        <w:rPr>
          <w:spacing w:val="-3"/>
        </w:rPr>
        <w:t xml:space="preserve">n. </w:t>
      </w:r>
      <w:r>
        <w:t xml:space="preserve">445, </w:t>
      </w:r>
      <w:r>
        <w:rPr>
          <w:spacing w:val="-6"/>
        </w:rPr>
        <w:t xml:space="preserve">così come </w:t>
      </w:r>
      <w:r>
        <w:t xml:space="preserve">modificato ed integrato dall’art. 15 della </w:t>
      </w:r>
      <w:r>
        <w:rPr>
          <w:spacing w:val="-3"/>
        </w:rPr>
        <w:t xml:space="preserve">legge </w:t>
      </w:r>
      <w:r>
        <w:t xml:space="preserve">16 gennaio 2003 </w:t>
      </w:r>
      <w:r>
        <w:rPr>
          <w:spacing w:val="-3"/>
        </w:rPr>
        <w:t xml:space="preserve">n. </w:t>
      </w:r>
      <w:r>
        <w:rPr>
          <w:spacing w:val="-5"/>
        </w:rPr>
        <w:t xml:space="preserve">3. </w:t>
      </w:r>
      <w:r>
        <w:rPr>
          <w:spacing w:val="-6"/>
        </w:rPr>
        <w:t xml:space="preserve">Deve </w:t>
      </w:r>
      <w:r>
        <w:t xml:space="preserve">essere  documentato </w:t>
      </w:r>
      <w:r>
        <w:rPr>
          <w:spacing w:val="-5"/>
        </w:rPr>
        <w:t xml:space="preserve">con </w:t>
      </w:r>
      <w:r>
        <w:t xml:space="preserve">certificato rilasciato dall'istituto </w:t>
      </w:r>
      <w:r>
        <w:rPr>
          <w:spacing w:val="-3"/>
        </w:rPr>
        <w:t xml:space="preserve">di </w:t>
      </w:r>
      <w:r>
        <w:t xml:space="preserve">cura, il </w:t>
      </w:r>
      <w:r>
        <w:rPr>
          <w:spacing w:val="-5"/>
        </w:rPr>
        <w:t xml:space="preserve">ricovero </w:t>
      </w:r>
      <w:r>
        <w:t xml:space="preserve">permanente del figlio, del coniuge ovvero del genitore minorato. </w:t>
      </w:r>
      <w:r>
        <w:rPr>
          <w:spacing w:val="-7"/>
        </w:rPr>
        <w:t xml:space="preserve">Il </w:t>
      </w:r>
      <w:r>
        <w:t>bisogno per</w:t>
      </w:r>
      <w:r>
        <w:rPr>
          <w:spacing w:val="-21"/>
        </w:rPr>
        <w:t xml:space="preserve"> </w:t>
      </w:r>
      <w:r>
        <w:t>i</w:t>
      </w:r>
    </w:p>
    <w:p w:rsidR="00500A10" w:rsidRDefault="00EA4FE1">
      <w:pPr>
        <w:pStyle w:val="Corpotesto"/>
        <w:spacing w:before="4"/>
        <w:ind w:right="362"/>
      </w:pPr>
      <w:r>
        <w:t xml:space="preserve">medesimi di cure continuative, tali da comportare di necessità la residenza nella sede dell'istituto di cura deve essere, invece, documentato con certificato rilasciato da ente pubblico ospedaliero o da medico provinciale o dall'ufficio sanitario o da una </w:t>
      </w:r>
      <w:r>
        <w:t>commissione medico-militare; in questo caso, l'interessato dovrà altresì comprovare, con dichiarazione personale redatta in conformità delle disposizioni contenute nel D.P.R. 28.12.2000, n. 445, così come modificato ed integrato dall’art. 15, della legge 1</w:t>
      </w:r>
      <w:r>
        <w:t>6 gennaio 2003, n. 3, che il figlio, il coniuge o gli altri familiari minorati possono essere assistiti soltanto nel comune richiesto in quanto nella sede di titolarità non esiste un istituto di cura presso il qualei medesimi possono essere assistiti. Ai f</w:t>
      </w:r>
      <w:r>
        <w:t>ini della validità della certificazione richiesta si richiama quanto disposto dalla legge delle disposizioni contenute nel D.P.R. 28.12.2000, n. 445, così come modificato ed integrato dall’art. 15, della legge 16 gennaio 2003, n. 3.</w:t>
      </w:r>
    </w:p>
    <w:p w:rsidR="00500A10" w:rsidRDefault="00EA4FE1">
      <w:pPr>
        <w:pStyle w:val="Paragrafoelenco"/>
        <w:numPr>
          <w:ilvl w:val="1"/>
          <w:numId w:val="2"/>
        </w:numPr>
        <w:tabs>
          <w:tab w:val="left" w:pos="495"/>
        </w:tabs>
        <w:spacing w:line="244" w:lineRule="auto"/>
        <w:ind w:right="1203" w:firstLine="0"/>
        <w:rPr>
          <w:sz w:val="18"/>
        </w:rPr>
      </w:pPr>
      <w:r>
        <w:rPr>
          <w:sz w:val="18"/>
        </w:rPr>
        <w:t>E'</w:t>
      </w:r>
      <w:r>
        <w:rPr>
          <w:spacing w:val="-17"/>
          <w:sz w:val="18"/>
        </w:rPr>
        <w:t xml:space="preserve"> </w:t>
      </w:r>
      <w:r>
        <w:rPr>
          <w:sz w:val="18"/>
        </w:rPr>
        <w:t>valutato</w:t>
      </w:r>
      <w:r>
        <w:rPr>
          <w:spacing w:val="-11"/>
          <w:sz w:val="18"/>
        </w:rPr>
        <w:t xml:space="preserve"> </w:t>
      </w:r>
      <w:r>
        <w:rPr>
          <w:sz w:val="18"/>
        </w:rPr>
        <w:t>il</w:t>
      </w:r>
      <w:r>
        <w:rPr>
          <w:spacing w:val="-1"/>
          <w:sz w:val="18"/>
        </w:rPr>
        <w:t xml:space="preserve"> </w:t>
      </w:r>
      <w:r>
        <w:rPr>
          <w:sz w:val="18"/>
        </w:rPr>
        <w:t>periodo</w:t>
      </w:r>
      <w:r>
        <w:rPr>
          <w:spacing w:val="-8"/>
          <w:sz w:val="18"/>
        </w:rPr>
        <w:t xml:space="preserve"> </w:t>
      </w:r>
      <w:r>
        <w:rPr>
          <w:sz w:val="18"/>
        </w:rPr>
        <w:t>coperto</w:t>
      </w:r>
      <w:r>
        <w:rPr>
          <w:spacing w:val="-7"/>
          <w:sz w:val="18"/>
        </w:rPr>
        <w:t xml:space="preserve"> </w:t>
      </w:r>
      <w:r>
        <w:rPr>
          <w:sz w:val="18"/>
        </w:rPr>
        <w:t>da</w:t>
      </w:r>
      <w:r>
        <w:rPr>
          <w:spacing w:val="-3"/>
          <w:sz w:val="18"/>
        </w:rPr>
        <w:t xml:space="preserve"> </w:t>
      </w:r>
      <w:r>
        <w:rPr>
          <w:sz w:val="18"/>
        </w:rPr>
        <w:t>decorrenza</w:t>
      </w:r>
      <w:r>
        <w:rPr>
          <w:spacing w:val="4"/>
          <w:sz w:val="18"/>
        </w:rPr>
        <w:t xml:space="preserve"> </w:t>
      </w:r>
      <w:r>
        <w:rPr>
          <w:sz w:val="18"/>
        </w:rPr>
        <w:t>giuridica</w:t>
      </w:r>
      <w:r>
        <w:rPr>
          <w:spacing w:val="-7"/>
          <w:sz w:val="18"/>
        </w:rPr>
        <w:t xml:space="preserve"> </w:t>
      </w:r>
      <w:r>
        <w:rPr>
          <w:sz w:val="18"/>
        </w:rPr>
        <w:t>della</w:t>
      </w:r>
      <w:r>
        <w:rPr>
          <w:spacing w:val="-2"/>
          <w:sz w:val="18"/>
        </w:rPr>
        <w:t xml:space="preserve"> nomina</w:t>
      </w:r>
      <w:r>
        <w:rPr>
          <w:spacing w:val="2"/>
          <w:sz w:val="18"/>
        </w:rPr>
        <w:t xml:space="preserve"> </w:t>
      </w:r>
      <w:r>
        <w:rPr>
          <w:sz w:val="18"/>
        </w:rPr>
        <w:t>purché</w:t>
      </w:r>
      <w:r>
        <w:rPr>
          <w:spacing w:val="-7"/>
          <w:sz w:val="18"/>
        </w:rPr>
        <w:t xml:space="preserve"> </w:t>
      </w:r>
      <w:r>
        <w:rPr>
          <w:sz w:val="18"/>
        </w:rPr>
        <w:t>sia</w:t>
      </w:r>
      <w:r>
        <w:rPr>
          <w:spacing w:val="-2"/>
          <w:sz w:val="18"/>
        </w:rPr>
        <w:t xml:space="preserve"> </w:t>
      </w:r>
      <w:r>
        <w:rPr>
          <w:sz w:val="18"/>
        </w:rPr>
        <w:t>stato</w:t>
      </w:r>
      <w:r>
        <w:rPr>
          <w:spacing w:val="-7"/>
          <w:sz w:val="18"/>
        </w:rPr>
        <w:t xml:space="preserve"> </w:t>
      </w:r>
      <w:r>
        <w:rPr>
          <w:sz w:val="18"/>
        </w:rPr>
        <w:t>prestato</w:t>
      </w:r>
      <w:r>
        <w:rPr>
          <w:spacing w:val="-7"/>
          <w:sz w:val="18"/>
        </w:rPr>
        <w:t xml:space="preserve"> </w:t>
      </w:r>
      <w:r>
        <w:rPr>
          <w:sz w:val="18"/>
        </w:rPr>
        <w:t>effettivo</w:t>
      </w:r>
      <w:r>
        <w:rPr>
          <w:spacing w:val="-6"/>
          <w:sz w:val="18"/>
        </w:rPr>
        <w:t xml:space="preserve"> </w:t>
      </w:r>
      <w:r>
        <w:rPr>
          <w:sz w:val="18"/>
        </w:rPr>
        <w:t>servizio</w:t>
      </w:r>
      <w:r>
        <w:rPr>
          <w:spacing w:val="-7"/>
          <w:sz w:val="18"/>
        </w:rPr>
        <w:t xml:space="preserve"> </w:t>
      </w:r>
      <w:r>
        <w:rPr>
          <w:sz w:val="18"/>
        </w:rPr>
        <w:t>nello</w:t>
      </w:r>
      <w:r>
        <w:rPr>
          <w:spacing w:val="-12"/>
          <w:sz w:val="18"/>
        </w:rPr>
        <w:t xml:space="preserve"> </w:t>
      </w:r>
      <w:r>
        <w:rPr>
          <w:sz w:val="18"/>
        </w:rPr>
        <w:t>stesso</w:t>
      </w:r>
      <w:r>
        <w:rPr>
          <w:spacing w:val="-7"/>
          <w:sz w:val="18"/>
        </w:rPr>
        <w:t xml:space="preserve"> </w:t>
      </w:r>
      <w:r>
        <w:rPr>
          <w:sz w:val="18"/>
        </w:rPr>
        <w:t xml:space="preserve">profilo professionale. Sono comunque valutati </w:t>
      </w:r>
      <w:r>
        <w:rPr>
          <w:spacing w:val="-7"/>
          <w:sz w:val="18"/>
        </w:rPr>
        <w:t xml:space="preserve">con </w:t>
      </w:r>
      <w:r>
        <w:rPr>
          <w:sz w:val="18"/>
        </w:rPr>
        <w:t xml:space="preserve">il punteggio previsto dalla presente </w:t>
      </w:r>
      <w:r>
        <w:rPr>
          <w:spacing w:val="-8"/>
          <w:sz w:val="18"/>
        </w:rPr>
        <w:t xml:space="preserve">voce </w:t>
      </w:r>
      <w:r>
        <w:rPr>
          <w:sz w:val="18"/>
        </w:rPr>
        <w:t>i seguenti</w:t>
      </w:r>
      <w:r>
        <w:rPr>
          <w:spacing w:val="16"/>
          <w:sz w:val="18"/>
        </w:rPr>
        <w:t xml:space="preserve"> </w:t>
      </w:r>
      <w:r>
        <w:rPr>
          <w:sz w:val="18"/>
        </w:rPr>
        <w:t>servizi:</w:t>
      </w:r>
    </w:p>
    <w:p w:rsidR="00500A10" w:rsidRDefault="00EA4FE1">
      <w:pPr>
        <w:pStyle w:val="Paragrafoelenco"/>
        <w:numPr>
          <w:ilvl w:val="0"/>
          <w:numId w:val="1"/>
        </w:numPr>
        <w:tabs>
          <w:tab w:val="left" w:pos="341"/>
        </w:tabs>
        <w:ind w:right="425" w:firstLine="0"/>
        <w:rPr>
          <w:sz w:val="18"/>
        </w:rPr>
      </w:pPr>
      <w:r>
        <w:rPr>
          <w:sz w:val="18"/>
        </w:rPr>
        <w:t xml:space="preserve">il servizio </w:t>
      </w:r>
      <w:r>
        <w:rPr>
          <w:spacing w:val="-3"/>
          <w:sz w:val="18"/>
        </w:rPr>
        <w:t xml:space="preserve">di </w:t>
      </w:r>
      <w:r>
        <w:rPr>
          <w:sz w:val="18"/>
        </w:rPr>
        <w:t xml:space="preserve">ruolo prestato quale assistente </w:t>
      </w:r>
      <w:r>
        <w:rPr>
          <w:spacing w:val="-3"/>
          <w:sz w:val="18"/>
        </w:rPr>
        <w:t xml:space="preserve">di </w:t>
      </w:r>
      <w:r>
        <w:rPr>
          <w:sz w:val="18"/>
        </w:rPr>
        <w:t xml:space="preserve">scuola </w:t>
      </w:r>
      <w:r>
        <w:rPr>
          <w:spacing w:val="-5"/>
          <w:sz w:val="18"/>
        </w:rPr>
        <w:t xml:space="preserve">materna </w:t>
      </w:r>
      <w:r>
        <w:rPr>
          <w:sz w:val="18"/>
        </w:rPr>
        <w:t xml:space="preserve">per il </w:t>
      </w:r>
      <w:r>
        <w:rPr>
          <w:spacing w:val="-5"/>
          <w:sz w:val="18"/>
        </w:rPr>
        <w:t xml:space="preserve">personale </w:t>
      </w:r>
      <w:r>
        <w:rPr>
          <w:sz w:val="18"/>
        </w:rPr>
        <w:t xml:space="preserve">iscritto nei ruoli della </w:t>
      </w:r>
      <w:r>
        <w:rPr>
          <w:spacing w:val="-5"/>
          <w:sz w:val="18"/>
        </w:rPr>
        <w:t xml:space="preserve">carriera </w:t>
      </w:r>
      <w:r>
        <w:rPr>
          <w:sz w:val="18"/>
        </w:rPr>
        <w:t xml:space="preserve">esecutiva </w:t>
      </w:r>
      <w:r>
        <w:rPr>
          <w:spacing w:val="-3"/>
          <w:sz w:val="18"/>
        </w:rPr>
        <w:t xml:space="preserve">ai </w:t>
      </w:r>
      <w:r>
        <w:rPr>
          <w:sz w:val="18"/>
        </w:rPr>
        <w:t xml:space="preserve">sensi dell'art. </w:t>
      </w:r>
      <w:r>
        <w:rPr>
          <w:spacing w:val="-3"/>
          <w:sz w:val="18"/>
        </w:rPr>
        <w:t xml:space="preserve">8, </w:t>
      </w:r>
      <w:r>
        <w:rPr>
          <w:sz w:val="18"/>
        </w:rPr>
        <w:t xml:space="preserve">della legge n. 463/78; il servizio </w:t>
      </w:r>
      <w:r>
        <w:rPr>
          <w:spacing w:val="-3"/>
          <w:sz w:val="18"/>
        </w:rPr>
        <w:t xml:space="preserve">di </w:t>
      </w:r>
      <w:r>
        <w:rPr>
          <w:sz w:val="18"/>
        </w:rPr>
        <w:t>ruolo prestato quale accudiente di convitto dal personale transitato nella terza qual</w:t>
      </w:r>
      <w:r>
        <w:rPr>
          <w:sz w:val="18"/>
        </w:rPr>
        <w:t xml:space="preserve">ifica </w:t>
      </w:r>
      <w:r>
        <w:rPr>
          <w:spacing w:val="-5"/>
          <w:sz w:val="18"/>
        </w:rPr>
        <w:t xml:space="preserve">ai </w:t>
      </w:r>
      <w:r>
        <w:rPr>
          <w:sz w:val="18"/>
        </w:rPr>
        <w:t>sensi dell'art. 49, della legge n.</w:t>
      </w:r>
      <w:r>
        <w:rPr>
          <w:spacing w:val="-1"/>
          <w:sz w:val="18"/>
        </w:rPr>
        <w:t xml:space="preserve"> </w:t>
      </w:r>
      <w:r>
        <w:rPr>
          <w:sz w:val="18"/>
        </w:rPr>
        <w:t>312/80;</w:t>
      </w:r>
    </w:p>
    <w:p w:rsidR="00500A10" w:rsidRDefault="00EA4FE1">
      <w:pPr>
        <w:pStyle w:val="Paragrafoelenco"/>
        <w:numPr>
          <w:ilvl w:val="0"/>
          <w:numId w:val="1"/>
        </w:numPr>
        <w:tabs>
          <w:tab w:val="left" w:pos="341"/>
        </w:tabs>
        <w:ind w:right="511" w:firstLine="0"/>
        <w:rPr>
          <w:b/>
          <w:sz w:val="18"/>
        </w:rPr>
      </w:pPr>
      <w:r>
        <w:rPr>
          <w:sz w:val="18"/>
        </w:rPr>
        <w:t>il</w:t>
      </w:r>
      <w:r>
        <w:rPr>
          <w:spacing w:val="-7"/>
          <w:sz w:val="18"/>
        </w:rPr>
        <w:t xml:space="preserve"> </w:t>
      </w:r>
      <w:r>
        <w:rPr>
          <w:sz w:val="18"/>
        </w:rPr>
        <w:t>servizio</w:t>
      </w:r>
      <w:r>
        <w:rPr>
          <w:spacing w:val="-7"/>
          <w:sz w:val="18"/>
        </w:rPr>
        <w:t xml:space="preserve"> </w:t>
      </w:r>
      <w:r>
        <w:rPr>
          <w:sz w:val="18"/>
        </w:rPr>
        <w:t>prestato</w:t>
      </w:r>
      <w:r>
        <w:rPr>
          <w:spacing w:val="-8"/>
          <w:sz w:val="18"/>
        </w:rPr>
        <w:t xml:space="preserve"> </w:t>
      </w:r>
      <w:r>
        <w:rPr>
          <w:sz w:val="18"/>
        </w:rPr>
        <w:t>nel</w:t>
      </w:r>
      <w:r>
        <w:rPr>
          <w:spacing w:val="-1"/>
          <w:sz w:val="18"/>
        </w:rPr>
        <w:t xml:space="preserve"> </w:t>
      </w:r>
      <w:r>
        <w:rPr>
          <w:sz w:val="18"/>
        </w:rPr>
        <w:t>profilo</w:t>
      </w:r>
      <w:r>
        <w:rPr>
          <w:spacing w:val="-8"/>
          <w:sz w:val="18"/>
        </w:rPr>
        <w:t xml:space="preserve"> </w:t>
      </w:r>
      <w:r>
        <w:rPr>
          <w:spacing w:val="-3"/>
          <w:sz w:val="18"/>
        </w:rPr>
        <w:t>di</w:t>
      </w:r>
      <w:r>
        <w:rPr>
          <w:spacing w:val="-6"/>
          <w:sz w:val="18"/>
        </w:rPr>
        <w:t xml:space="preserve"> </w:t>
      </w:r>
      <w:r>
        <w:rPr>
          <w:sz w:val="18"/>
        </w:rPr>
        <w:t>provenienza</w:t>
      </w:r>
      <w:r>
        <w:rPr>
          <w:spacing w:val="2"/>
          <w:sz w:val="18"/>
        </w:rPr>
        <w:t xml:space="preserve"> </w:t>
      </w:r>
      <w:r>
        <w:rPr>
          <w:sz w:val="18"/>
        </w:rPr>
        <w:t>per</w:t>
      </w:r>
      <w:r>
        <w:rPr>
          <w:spacing w:val="-6"/>
          <w:sz w:val="18"/>
        </w:rPr>
        <w:t xml:space="preserve"> </w:t>
      </w:r>
      <w:r>
        <w:rPr>
          <w:sz w:val="18"/>
        </w:rPr>
        <w:t>il</w:t>
      </w:r>
      <w:r>
        <w:rPr>
          <w:spacing w:val="-7"/>
          <w:sz w:val="18"/>
        </w:rPr>
        <w:t xml:space="preserve"> </w:t>
      </w:r>
      <w:r>
        <w:rPr>
          <w:sz w:val="18"/>
        </w:rPr>
        <w:t>personale</w:t>
      </w:r>
      <w:r>
        <w:rPr>
          <w:spacing w:val="-6"/>
          <w:sz w:val="18"/>
        </w:rPr>
        <w:t xml:space="preserve"> </w:t>
      </w:r>
      <w:r>
        <w:rPr>
          <w:b/>
          <w:sz w:val="18"/>
        </w:rPr>
        <w:t>transitato</w:t>
      </w:r>
      <w:r>
        <w:rPr>
          <w:b/>
          <w:spacing w:val="-12"/>
          <w:sz w:val="18"/>
        </w:rPr>
        <w:t xml:space="preserve"> </w:t>
      </w:r>
      <w:r>
        <w:rPr>
          <w:sz w:val="18"/>
        </w:rPr>
        <w:t>nell'attuale</w:t>
      </w:r>
      <w:r>
        <w:rPr>
          <w:spacing w:val="-2"/>
          <w:sz w:val="18"/>
        </w:rPr>
        <w:t xml:space="preserve"> </w:t>
      </w:r>
      <w:r>
        <w:rPr>
          <w:sz w:val="18"/>
        </w:rPr>
        <w:t>profilo,</w:t>
      </w:r>
      <w:r>
        <w:rPr>
          <w:spacing w:val="3"/>
          <w:sz w:val="18"/>
        </w:rPr>
        <w:t xml:space="preserve"> </w:t>
      </w:r>
      <w:r>
        <w:rPr>
          <w:b/>
          <w:sz w:val="18"/>
        </w:rPr>
        <w:t>a</w:t>
      </w:r>
      <w:r>
        <w:rPr>
          <w:b/>
          <w:spacing w:val="-8"/>
          <w:sz w:val="18"/>
        </w:rPr>
        <w:t xml:space="preserve"> </w:t>
      </w:r>
      <w:r>
        <w:rPr>
          <w:b/>
          <w:sz w:val="18"/>
        </w:rPr>
        <w:t>seguito</w:t>
      </w:r>
      <w:r>
        <w:rPr>
          <w:b/>
          <w:spacing w:val="-8"/>
          <w:sz w:val="18"/>
        </w:rPr>
        <w:t xml:space="preserve"> </w:t>
      </w:r>
      <w:r>
        <w:rPr>
          <w:b/>
          <w:spacing w:val="-3"/>
          <w:sz w:val="18"/>
        </w:rPr>
        <w:t>di</w:t>
      </w:r>
      <w:r>
        <w:rPr>
          <w:b/>
          <w:spacing w:val="-6"/>
          <w:sz w:val="18"/>
        </w:rPr>
        <w:t xml:space="preserve"> </w:t>
      </w:r>
      <w:r>
        <w:rPr>
          <w:b/>
          <w:sz w:val="18"/>
        </w:rPr>
        <w:t>passaggio</w:t>
      </w:r>
      <w:r>
        <w:rPr>
          <w:b/>
          <w:spacing w:val="-7"/>
          <w:sz w:val="18"/>
        </w:rPr>
        <w:t xml:space="preserve"> </w:t>
      </w:r>
      <w:r>
        <w:rPr>
          <w:b/>
          <w:sz w:val="18"/>
        </w:rPr>
        <w:t>nell’ambito</w:t>
      </w:r>
      <w:r>
        <w:rPr>
          <w:b/>
          <w:spacing w:val="-8"/>
          <w:sz w:val="18"/>
        </w:rPr>
        <w:t xml:space="preserve"> </w:t>
      </w:r>
      <w:r>
        <w:rPr>
          <w:b/>
          <w:sz w:val="18"/>
        </w:rPr>
        <w:t>della</w:t>
      </w:r>
      <w:r>
        <w:rPr>
          <w:b/>
          <w:spacing w:val="-12"/>
          <w:sz w:val="18"/>
        </w:rPr>
        <w:t xml:space="preserve"> </w:t>
      </w:r>
      <w:r>
        <w:rPr>
          <w:b/>
          <w:sz w:val="18"/>
        </w:rPr>
        <w:t xml:space="preserve">stessa qualifica o area </w:t>
      </w:r>
      <w:r>
        <w:rPr>
          <w:spacing w:val="-3"/>
          <w:sz w:val="18"/>
        </w:rPr>
        <w:t xml:space="preserve">ai </w:t>
      </w:r>
      <w:r>
        <w:rPr>
          <w:sz w:val="18"/>
        </w:rPr>
        <w:t xml:space="preserve">sensi dell'art. 19, </w:t>
      </w:r>
      <w:r>
        <w:rPr>
          <w:spacing w:val="-4"/>
          <w:sz w:val="18"/>
        </w:rPr>
        <w:t xml:space="preserve">del </w:t>
      </w:r>
      <w:r>
        <w:rPr>
          <w:spacing w:val="-5"/>
          <w:sz w:val="18"/>
        </w:rPr>
        <w:t xml:space="preserve">D.P.R. </w:t>
      </w:r>
      <w:r>
        <w:rPr>
          <w:sz w:val="18"/>
        </w:rPr>
        <w:t xml:space="preserve">399/88 e dell'art. </w:t>
      </w:r>
      <w:r>
        <w:rPr>
          <w:spacing w:val="-4"/>
          <w:sz w:val="18"/>
        </w:rPr>
        <w:t xml:space="preserve">38, </w:t>
      </w:r>
      <w:r>
        <w:rPr>
          <w:sz w:val="18"/>
        </w:rPr>
        <w:t xml:space="preserve">del </w:t>
      </w:r>
      <w:r>
        <w:rPr>
          <w:spacing w:val="-5"/>
          <w:sz w:val="18"/>
        </w:rPr>
        <w:t xml:space="preserve">D.P.R. </w:t>
      </w:r>
      <w:r>
        <w:rPr>
          <w:sz w:val="18"/>
        </w:rPr>
        <w:t xml:space="preserve">209/87 </w:t>
      </w:r>
      <w:r>
        <w:rPr>
          <w:b/>
          <w:sz w:val="18"/>
        </w:rPr>
        <w:t xml:space="preserve">e dell’art. 1 </w:t>
      </w:r>
      <w:r>
        <w:rPr>
          <w:b/>
          <w:spacing w:val="-7"/>
          <w:sz w:val="18"/>
        </w:rPr>
        <w:t xml:space="preserve">comma </w:t>
      </w:r>
      <w:r>
        <w:rPr>
          <w:b/>
          <w:sz w:val="18"/>
        </w:rPr>
        <w:t>2 lettera B della</w:t>
      </w:r>
      <w:r>
        <w:rPr>
          <w:b/>
          <w:spacing w:val="3"/>
          <w:sz w:val="18"/>
        </w:rPr>
        <w:t xml:space="preserve"> </w:t>
      </w:r>
      <w:r>
        <w:rPr>
          <w:b/>
          <w:spacing w:val="-3"/>
          <w:sz w:val="18"/>
        </w:rPr>
        <w:t>sequenza</w:t>
      </w:r>
    </w:p>
    <w:p w:rsidR="00500A10" w:rsidRDefault="00500A10">
      <w:pPr>
        <w:rPr>
          <w:sz w:val="18"/>
        </w:rPr>
        <w:sectPr w:rsidR="00500A10">
          <w:pgSz w:w="11910" w:h="16840"/>
          <w:pgMar w:top="1120" w:right="380" w:bottom="920" w:left="620" w:header="0" w:footer="738" w:gutter="0"/>
          <w:cols w:space="720"/>
        </w:sectPr>
      </w:pPr>
    </w:p>
    <w:p w:rsidR="00500A10" w:rsidRDefault="00500A10">
      <w:pPr>
        <w:pStyle w:val="Corpotesto"/>
        <w:spacing w:before="4"/>
        <w:ind w:left="0"/>
        <w:rPr>
          <w:sz w:val="17"/>
        </w:rPr>
      </w:pPr>
    </w:p>
    <w:sectPr w:rsidR="00500A10">
      <w:footerReference w:type="default" r:id="rId8"/>
      <w:pgSz w:w="12000" w:h="8010" w:orient="landscape"/>
      <w:pgMar w:top="720" w:right="1700" w:bottom="280" w:left="170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FE1" w:rsidRDefault="00EA4FE1">
      <w:r>
        <w:separator/>
      </w:r>
    </w:p>
  </w:endnote>
  <w:endnote w:type="continuationSeparator" w:id="0">
    <w:p w:rsidR="00EA4FE1" w:rsidRDefault="00EA4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A10" w:rsidRDefault="00EA4FE1">
    <w:pPr>
      <w:pStyle w:val="Corpotesto"/>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559.35pt;margin-top:794pt;width:9.05pt;height:13.2pt;z-index:-251658752;mso-position-horizontal-relative:page;mso-position-vertical-relative:page" filled="f" stroked="f">
          <v:textbox inset="0,0,0,0">
            <w:txbxContent>
              <w:p w:rsidR="00500A10" w:rsidRDefault="00EA4FE1">
                <w:pPr>
                  <w:spacing w:before="13"/>
                  <w:ind w:left="40"/>
                  <w:rPr>
                    <w:sz w:val="20"/>
                  </w:rPr>
                </w:pPr>
                <w:r>
                  <w:fldChar w:fldCharType="begin"/>
                </w:r>
                <w:r>
                  <w:rPr>
                    <w:sz w:val="20"/>
                  </w:rPr>
                  <w:instrText xml:space="preserve"> PAGE </w:instrText>
                </w:r>
                <w:r>
                  <w:fldChar w:fldCharType="separate"/>
                </w:r>
                <w:r w:rsidR="00BB0415">
                  <w:rPr>
                    <w:noProof/>
                    <w:sz w:val="20"/>
                  </w:rP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A10" w:rsidRDefault="00500A10">
    <w:pPr>
      <w:pStyle w:val="Corpotesto"/>
      <w:spacing w:line="14" w:lineRule="auto"/>
      <w:ind w:left="0"/>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FE1" w:rsidRDefault="00EA4FE1">
      <w:r>
        <w:separator/>
      </w:r>
    </w:p>
  </w:footnote>
  <w:footnote w:type="continuationSeparator" w:id="0">
    <w:p w:rsidR="00EA4FE1" w:rsidRDefault="00EA4F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42071"/>
    <w:multiLevelType w:val="hybridMultilevel"/>
    <w:tmpl w:val="922AE0CE"/>
    <w:lvl w:ilvl="0" w:tplc="DA56AAEE">
      <w:numFmt w:val="bullet"/>
      <w:lvlText w:val="-"/>
      <w:lvlJc w:val="left"/>
      <w:pPr>
        <w:ind w:left="230" w:hanging="111"/>
      </w:pPr>
      <w:rPr>
        <w:rFonts w:ascii="Times New Roman" w:eastAsia="Times New Roman" w:hAnsi="Times New Roman" w:cs="Times New Roman" w:hint="default"/>
        <w:w w:val="101"/>
        <w:sz w:val="18"/>
        <w:szCs w:val="18"/>
        <w:lang w:val="it-IT" w:eastAsia="it-IT" w:bidi="it-IT"/>
      </w:rPr>
    </w:lvl>
    <w:lvl w:ilvl="1" w:tplc="F0C8AF5E">
      <w:numFmt w:val="bullet"/>
      <w:lvlText w:val="•"/>
      <w:lvlJc w:val="left"/>
      <w:pPr>
        <w:ind w:left="1306" w:hanging="111"/>
      </w:pPr>
      <w:rPr>
        <w:rFonts w:hint="default"/>
        <w:lang w:val="it-IT" w:eastAsia="it-IT" w:bidi="it-IT"/>
      </w:rPr>
    </w:lvl>
    <w:lvl w:ilvl="2" w:tplc="497232A6">
      <w:numFmt w:val="bullet"/>
      <w:lvlText w:val="•"/>
      <w:lvlJc w:val="left"/>
      <w:pPr>
        <w:ind w:left="2373" w:hanging="111"/>
      </w:pPr>
      <w:rPr>
        <w:rFonts w:hint="default"/>
        <w:lang w:val="it-IT" w:eastAsia="it-IT" w:bidi="it-IT"/>
      </w:rPr>
    </w:lvl>
    <w:lvl w:ilvl="3" w:tplc="895AE0DE">
      <w:numFmt w:val="bullet"/>
      <w:lvlText w:val="•"/>
      <w:lvlJc w:val="left"/>
      <w:pPr>
        <w:ind w:left="3440" w:hanging="111"/>
      </w:pPr>
      <w:rPr>
        <w:rFonts w:hint="default"/>
        <w:lang w:val="it-IT" w:eastAsia="it-IT" w:bidi="it-IT"/>
      </w:rPr>
    </w:lvl>
    <w:lvl w:ilvl="4" w:tplc="44B07F40">
      <w:numFmt w:val="bullet"/>
      <w:lvlText w:val="•"/>
      <w:lvlJc w:val="left"/>
      <w:pPr>
        <w:ind w:left="4507" w:hanging="111"/>
      </w:pPr>
      <w:rPr>
        <w:rFonts w:hint="default"/>
        <w:lang w:val="it-IT" w:eastAsia="it-IT" w:bidi="it-IT"/>
      </w:rPr>
    </w:lvl>
    <w:lvl w:ilvl="5" w:tplc="5D420272">
      <w:numFmt w:val="bullet"/>
      <w:lvlText w:val="•"/>
      <w:lvlJc w:val="left"/>
      <w:pPr>
        <w:ind w:left="5574" w:hanging="111"/>
      </w:pPr>
      <w:rPr>
        <w:rFonts w:hint="default"/>
        <w:lang w:val="it-IT" w:eastAsia="it-IT" w:bidi="it-IT"/>
      </w:rPr>
    </w:lvl>
    <w:lvl w:ilvl="6" w:tplc="119A87E6">
      <w:numFmt w:val="bullet"/>
      <w:lvlText w:val="•"/>
      <w:lvlJc w:val="left"/>
      <w:pPr>
        <w:ind w:left="6641" w:hanging="111"/>
      </w:pPr>
      <w:rPr>
        <w:rFonts w:hint="default"/>
        <w:lang w:val="it-IT" w:eastAsia="it-IT" w:bidi="it-IT"/>
      </w:rPr>
    </w:lvl>
    <w:lvl w:ilvl="7" w:tplc="2B44346C">
      <w:numFmt w:val="bullet"/>
      <w:lvlText w:val="•"/>
      <w:lvlJc w:val="left"/>
      <w:pPr>
        <w:ind w:left="7708" w:hanging="111"/>
      </w:pPr>
      <w:rPr>
        <w:rFonts w:hint="default"/>
        <w:lang w:val="it-IT" w:eastAsia="it-IT" w:bidi="it-IT"/>
      </w:rPr>
    </w:lvl>
    <w:lvl w:ilvl="8" w:tplc="7B36646C">
      <w:numFmt w:val="bullet"/>
      <w:lvlText w:val="•"/>
      <w:lvlJc w:val="left"/>
      <w:pPr>
        <w:ind w:left="8775" w:hanging="111"/>
      </w:pPr>
      <w:rPr>
        <w:rFonts w:hint="default"/>
        <w:lang w:val="it-IT" w:eastAsia="it-IT" w:bidi="it-IT"/>
      </w:rPr>
    </w:lvl>
  </w:abstractNum>
  <w:abstractNum w:abstractNumId="1" w15:restartNumberingAfterBreak="0">
    <w:nsid w:val="5E436BB5"/>
    <w:multiLevelType w:val="hybridMultilevel"/>
    <w:tmpl w:val="8930621A"/>
    <w:lvl w:ilvl="0" w:tplc="00CAA18E">
      <w:numFmt w:val="bullet"/>
      <w:lvlText w:val="-"/>
      <w:lvlJc w:val="left"/>
      <w:pPr>
        <w:ind w:left="431" w:hanging="360"/>
      </w:pPr>
      <w:rPr>
        <w:rFonts w:ascii="Times New Roman" w:eastAsia="Times New Roman" w:hAnsi="Times New Roman" w:cs="Times New Roman" w:hint="default"/>
        <w:w w:val="101"/>
        <w:sz w:val="18"/>
        <w:szCs w:val="18"/>
        <w:lang w:val="it-IT" w:eastAsia="it-IT" w:bidi="it-IT"/>
      </w:rPr>
    </w:lvl>
    <w:lvl w:ilvl="1" w:tplc="5FFCE10E">
      <w:numFmt w:val="bullet"/>
      <w:lvlText w:val="•"/>
      <w:lvlJc w:val="left"/>
      <w:pPr>
        <w:ind w:left="1232" w:hanging="360"/>
      </w:pPr>
      <w:rPr>
        <w:rFonts w:hint="default"/>
        <w:lang w:val="it-IT" w:eastAsia="it-IT" w:bidi="it-IT"/>
      </w:rPr>
    </w:lvl>
    <w:lvl w:ilvl="2" w:tplc="8190F2A2">
      <w:numFmt w:val="bullet"/>
      <w:lvlText w:val="•"/>
      <w:lvlJc w:val="left"/>
      <w:pPr>
        <w:ind w:left="2024" w:hanging="360"/>
      </w:pPr>
      <w:rPr>
        <w:rFonts w:hint="default"/>
        <w:lang w:val="it-IT" w:eastAsia="it-IT" w:bidi="it-IT"/>
      </w:rPr>
    </w:lvl>
    <w:lvl w:ilvl="3" w:tplc="E8CC9AFC">
      <w:numFmt w:val="bullet"/>
      <w:lvlText w:val="•"/>
      <w:lvlJc w:val="left"/>
      <w:pPr>
        <w:ind w:left="2816" w:hanging="360"/>
      </w:pPr>
      <w:rPr>
        <w:rFonts w:hint="default"/>
        <w:lang w:val="it-IT" w:eastAsia="it-IT" w:bidi="it-IT"/>
      </w:rPr>
    </w:lvl>
    <w:lvl w:ilvl="4" w:tplc="3E14DA5C">
      <w:numFmt w:val="bullet"/>
      <w:lvlText w:val="•"/>
      <w:lvlJc w:val="left"/>
      <w:pPr>
        <w:ind w:left="3608" w:hanging="360"/>
      </w:pPr>
      <w:rPr>
        <w:rFonts w:hint="default"/>
        <w:lang w:val="it-IT" w:eastAsia="it-IT" w:bidi="it-IT"/>
      </w:rPr>
    </w:lvl>
    <w:lvl w:ilvl="5" w:tplc="7990ECF8">
      <w:numFmt w:val="bullet"/>
      <w:lvlText w:val="•"/>
      <w:lvlJc w:val="left"/>
      <w:pPr>
        <w:ind w:left="4400" w:hanging="360"/>
      </w:pPr>
      <w:rPr>
        <w:rFonts w:hint="default"/>
        <w:lang w:val="it-IT" w:eastAsia="it-IT" w:bidi="it-IT"/>
      </w:rPr>
    </w:lvl>
    <w:lvl w:ilvl="6" w:tplc="63F654DC">
      <w:numFmt w:val="bullet"/>
      <w:lvlText w:val="•"/>
      <w:lvlJc w:val="left"/>
      <w:pPr>
        <w:ind w:left="5192" w:hanging="360"/>
      </w:pPr>
      <w:rPr>
        <w:rFonts w:hint="default"/>
        <w:lang w:val="it-IT" w:eastAsia="it-IT" w:bidi="it-IT"/>
      </w:rPr>
    </w:lvl>
    <w:lvl w:ilvl="7" w:tplc="F1085748">
      <w:numFmt w:val="bullet"/>
      <w:lvlText w:val="•"/>
      <w:lvlJc w:val="left"/>
      <w:pPr>
        <w:ind w:left="5984" w:hanging="360"/>
      </w:pPr>
      <w:rPr>
        <w:rFonts w:hint="default"/>
        <w:lang w:val="it-IT" w:eastAsia="it-IT" w:bidi="it-IT"/>
      </w:rPr>
    </w:lvl>
    <w:lvl w:ilvl="8" w:tplc="E0189DD2">
      <w:numFmt w:val="bullet"/>
      <w:lvlText w:val="•"/>
      <w:lvlJc w:val="left"/>
      <w:pPr>
        <w:ind w:left="6776" w:hanging="360"/>
      </w:pPr>
      <w:rPr>
        <w:rFonts w:hint="default"/>
        <w:lang w:val="it-IT" w:eastAsia="it-IT" w:bidi="it-IT"/>
      </w:rPr>
    </w:lvl>
  </w:abstractNum>
  <w:abstractNum w:abstractNumId="2" w15:restartNumberingAfterBreak="0">
    <w:nsid w:val="70D61520"/>
    <w:multiLevelType w:val="hybridMultilevel"/>
    <w:tmpl w:val="36D4C11C"/>
    <w:lvl w:ilvl="0" w:tplc="BF7C7F56">
      <w:start w:val="1"/>
      <w:numFmt w:val="lowerLetter"/>
      <w:lvlText w:val="(%1)"/>
      <w:lvlJc w:val="left"/>
      <w:pPr>
        <w:ind w:left="230" w:hanging="255"/>
        <w:jc w:val="left"/>
      </w:pPr>
      <w:rPr>
        <w:rFonts w:ascii="Times New Roman" w:eastAsia="Times New Roman" w:hAnsi="Times New Roman" w:cs="Times New Roman" w:hint="default"/>
        <w:spacing w:val="0"/>
        <w:w w:val="101"/>
        <w:sz w:val="18"/>
        <w:szCs w:val="18"/>
        <w:lang w:val="it-IT" w:eastAsia="it-IT" w:bidi="it-IT"/>
      </w:rPr>
    </w:lvl>
    <w:lvl w:ilvl="1" w:tplc="6DDABA06">
      <w:start w:val="1"/>
      <w:numFmt w:val="decimal"/>
      <w:lvlText w:val="(%2)"/>
      <w:lvlJc w:val="left"/>
      <w:pPr>
        <w:ind w:left="230" w:hanging="264"/>
        <w:jc w:val="left"/>
      </w:pPr>
      <w:rPr>
        <w:rFonts w:ascii="Times New Roman" w:eastAsia="Times New Roman" w:hAnsi="Times New Roman" w:cs="Times New Roman" w:hint="default"/>
        <w:spacing w:val="0"/>
        <w:w w:val="101"/>
        <w:sz w:val="18"/>
        <w:szCs w:val="18"/>
        <w:lang w:val="it-IT" w:eastAsia="it-IT" w:bidi="it-IT"/>
      </w:rPr>
    </w:lvl>
    <w:lvl w:ilvl="2" w:tplc="24F40AA6">
      <w:numFmt w:val="bullet"/>
      <w:lvlText w:val="•"/>
      <w:lvlJc w:val="left"/>
      <w:pPr>
        <w:ind w:left="2373" w:hanging="264"/>
      </w:pPr>
      <w:rPr>
        <w:rFonts w:hint="default"/>
        <w:lang w:val="it-IT" w:eastAsia="it-IT" w:bidi="it-IT"/>
      </w:rPr>
    </w:lvl>
    <w:lvl w:ilvl="3" w:tplc="D85601D4">
      <w:numFmt w:val="bullet"/>
      <w:lvlText w:val="•"/>
      <w:lvlJc w:val="left"/>
      <w:pPr>
        <w:ind w:left="3440" w:hanging="264"/>
      </w:pPr>
      <w:rPr>
        <w:rFonts w:hint="default"/>
        <w:lang w:val="it-IT" w:eastAsia="it-IT" w:bidi="it-IT"/>
      </w:rPr>
    </w:lvl>
    <w:lvl w:ilvl="4" w:tplc="79D6912C">
      <w:numFmt w:val="bullet"/>
      <w:lvlText w:val="•"/>
      <w:lvlJc w:val="left"/>
      <w:pPr>
        <w:ind w:left="4507" w:hanging="264"/>
      </w:pPr>
      <w:rPr>
        <w:rFonts w:hint="default"/>
        <w:lang w:val="it-IT" w:eastAsia="it-IT" w:bidi="it-IT"/>
      </w:rPr>
    </w:lvl>
    <w:lvl w:ilvl="5" w:tplc="E05841AE">
      <w:numFmt w:val="bullet"/>
      <w:lvlText w:val="•"/>
      <w:lvlJc w:val="left"/>
      <w:pPr>
        <w:ind w:left="5574" w:hanging="264"/>
      </w:pPr>
      <w:rPr>
        <w:rFonts w:hint="default"/>
        <w:lang w:val="it-IT" w:eastAsia="it-IT" w:bidi="it-IT"/>
      </w:rPr>
    </w:lvl>
    <w:lvl w:ilvl="6" w:tplc="26222E10">
      <w:numFmt w:val="bullet"/>
      <w:lvlText w:val="•"/>
      <w:lvlJc w:val="left"/>
      <w:pPr>
        <w:ind w:left="6641" w:hanging="264"/>
      </w:pPr>
      <w:rPr>
        <w:rFonts w:hint="default"/>
        <w:lang w:val="it-IT" w:eastAsia="it-IT" w:bidi="it-IT"/>
      </w:rPr>
    </w:lvl>
    <w:lvl w:ilvl="7" w:tplc="90208708">
      <w:numFmt w:val="bullet"/>
      <w:lvlText w:val="•"/>
      <w:lvlJc w:val="left"/>
      <w:pPr>
        <w:ind w:left="7708" w:hanging="264"/>
      </w:pPr>
      <w:rPr>
        <w:rFonts w:hint="default"/>
        <w:lang w:val="it-IT" w:eastAsia="it-IT" w:bidi="it-IT"/>
      </w:rPr>
    </w:lvl>
    <w:lvl w:ilvl="8" w:tplc="D8BA0136">
      <w:numFmt w:val="bullet"/>
      <w:lvlText w:val="•"/>
      <w:lvlJc w:val="left"/>
      <w:pPr>
        <w:ind w:left="8775" w:hanging="264"/>
      </w:pPr>
      <w:rPr>
        <w:rFonts w:hint="default"/>
        <w:lang w:val="it-IT" w:eastAsia="it-IT" w:bidi="it-IT"/>
      </w:rPr>
    </w:lvl>
  </w:abstractNum>
  <w:abstractNum w:abstractNumId="3" w15:restartNumberingAfterBreak="0">
    <w:nsid w:val="73846291"/>
    <w:multiLevelType w:val="hybridMultilevel"/>
    <w:tmpl w:val="283A7DAE"/>
    <w:lvl w:ilvl="0" w:tplc="09C654D4">
      <w:start w:val="1"/>
      <w:numFmt w:val="upperRoman"/>
      <w:lvlText w:val="%1."/>
      <w:lvlJc w:val="left"/>
      <w:pPr>
        <w:ind w:left="412" w:hanging="183"/>
        <w:jc w:val="left"/>
      </w:pPr>
      <w:rPr>
        <w:rFonts w:ascii="Times New Roman" w:eastAsia="Times New Roman" w:hAnsi="Times New Roman" w:cs="Times New Roman" w:hint="default"/>
        <w:b/>
        <w:bCs/>
        <w:spacing w:val="-2"/>
        <w:w w:val="100"/>
        <w:sz w:val="20"/>
        <w:szCs w:val="20"/>
        <w:lang w:val="it-IT" w:eastAsia="it-IT" w:bidi="it-IT"/>
      </w:rPr>
    </w:lvl>
    <w:lvl w:ilvl="1" w:tplc="E3FE2B62">
      <w:numFmt w:val="bullet"/>
      <w:lvlText w:val="•"/>
      <w:lvlJc w:val="left"/>
      <w:pPr>
        <w:ind w:left="1468" w:hanging="183"/>
      </w:pPr>
      <w:rPr>
        <w:rFonts w:hint="default"/>
        <w:lang w:val="it-IT" w:eastAsia="it-IT" w:bidi="it-IT"/>
      </w:rPr>
    </w:lvl>
    <w:lvl w:ilvl="2" w:tplc="D80E43B8">
      <w:numFmt w:val="bullet"/>
      <w:lvlText w:val="•"/>
      <w:lvlJc w:val="left"/>
      <w:pPr>
        <w:ind w:left="2517" w:hanging="183"/>
      </w:pPr>
      <w:rPr>
        <w:rFonts w:hint="default"/>
        <w:lang w:val="it-IT" w:eastAsia="it-IT" w:bidi="it-IT"/>
      </w:rPr>
    </w:lvl>
    <w:lvl w:ilvl="3" w:tplc="53241FE0">
      <w:numFmt w:val="bullet"/>
      <w:lvlText w:val="•"/>
      <w:lvlJc w:val="left"/>
      <w:pPr>
        <w:ind w:left="3566" w:hanging="183"/>
      </w:pPr>
      <w:rPr>
        <w:rFonts w:hint="default"/>
        <w:lang w:val="it-IT" w:eastAsia="it-IT" w:bidi="it-IT"/>
      </w:rPr>
    </w:lvl>
    <w:lvl w:ilvl="4" w:tplc="5BA06976">
      <w:numFmt w:val="bullet"/>
      <w:lvlText w:val="•"/>
      <w:lvlJc w:val="left"/>
      <w:pPr>
        <w:ind w:left="4615" w:hanging="183"/>
      </w:pPr>
      <w:rPr>
        <w:rFonts w:hint="default"/>
        <w:lang w:val="it-IT" w:eastAsia="it-IT" w:bidi="it-IT"/>
      </w:rPr>
    </w:lvl>
    <w:lvl w:ilvl="5" w:tplc="30488E94">
      <w:numFmt w:val="bullet"/>
      <w:lvlText w:val="•"/>
      <w:lvlJc w:val="left"/>
      <w:pPr>
        <w:ind w:left="5664" w:hanging="183"/>
      </w:pPr>
      <w:rPr>
        <w:rFonts w:hint="default"/>
        <w:lang w:val="it-IT" w:eastAsia="it-IT" w:bidi="it-IT"/>
      </w:rPr>
    </w:lvl>
    <w:lvl w:ilvl="6" w:tplc="5210BF5C">
      <w:numFmt w:val="bullet"/>
      <w:lvlText w:val="•"/>
      <w:lvlJc w:val="left"/>
      <w:pPr>
        <w:ind w:left="6713" w:hanging="183"/>
      </w:pPr>
      <w:rPr>
        <w:rFonts w:hint="default"/>
        <w:lang w:val="it-IT" w:eastAsia="it-IT" w:bidi="it-IT"/>
      </w:rPr>
    </w:lvl>
    <w:lvl w:ilvl="7" w:tplc="B61ABAFC">
      <w:numFmt w:val="bullet"/>
      <w:lvlText w:val="•"/>
      <w:lvlJc w:val="left"/>
      <w:pPr>
        <w:ind w:left="7762" w:hanging="183"/>
      </w:pPr>
      <w:rPr>
        <w:rFonts w:hint="default"/>
        <w:lang w:val="it-IT" w:eastAsia="it-IT" w:bidi="it-IT"/>
      </w:rPr>
    </w:lvl>
    <w:lvl w:ilvl="8" w:tplc="D89A1F5C">
      <w:numFmt w:val="bullet"/>
      <w:lvlText w:val="•"/>
      <w:lvlJc w:val="left"/>
      <w:pPr>
        <w:ind w:left="8811" w:hanging="183"/>
      </w:pPr>
      <w:rPr>
        <w:rFonts w:hint="default"/>
        <w:lang w:val="it-IT" w:eastAsia="it-IT" w:bidi="it-I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500A10"/>
    <w:rsid w:val="00500A10"/>
    <w:rsid w:val="00BB0415"/>
    <w:rsid w:val="00EA4F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62A896"/>
  <w15:docId w15:val="{407DC46C-A731-48CF-8E56-24CC1E0E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lang w:val="it-IT" w:eastAsia="it-IT" w:bidi="it-IT"/>
    </w:rPr>
  </w:style>
  <w:style w:type="paragraph" w:styleId="Titolo1">
    <w:name w:val="heading 1"/>
    <w:basedOn w:val="Normale"/>
    <w:uiPriority w:val="1"/>
    <w:qFormat/>
    <w:pPr>
      <w:spacing w:before="68"/>
      <w:ind w:left="230"/>
      <w:outlineLvl w:val="0"/>
    </w:pPr>
    <w:rPr>
      <w:b/>
      <w:bCs/>
      <w:sz w:val="24"/>
      <w:szCs w:val="24"/>
    </w:rPr>
  </w:style>
  <w:style w:type="paragraph" w:styleId="Titolo2">
    <w:name w:val="heading 2"/>
    <w:basedOn w:val="Normale"/>
    <w:uiPriority w:val="1"/>
    <w:qFormat/>
    <w:pPr>
      <w:ind w:left="230"/>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30"/>
    </w:pPr>
    <w:rPr>
      <w:sz w:val="18"/>
      <w:szCs w:val="18"/>
    </w:rPr>
  </w:style>
  <w:style w:type="paragraph" w:styleId="Paragrafoelenco">
    <w:name w:val="List Paragraph"/>
    <w:basedOn w:val="Normale"/>
    <w:uiPriority w:val="1"/>
    <w:qFormat/>
    <w:pPr>
      <w:ind w:left="230"/>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1735</Words>
  <Characters>9894</Characters>
  <Application>Microsoft Office Word</Application>
  <DocSecurity>0</DocSecurity>
  <Lines>82</Lines>
  <Paragraphs>23</Paragraphs>
  <ScaleCrop>false</ScaleCrop>
  <Company/>
  <LinksUpToDate>false</LinksUpToDate>
  <CharactersWithSpaces>11606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soprannumerari ATA.mdi</dc:title>
  <dc:creator>ut02</dc:creator>
  <cp:lastModifiedBy>Assunta</cp:lastModifiedBy>
  <cp:revision>2</cp:revision>
  <dcterms:created xsi:type="dcterms:W3CDTF">2019-03-25T12:47:00Z</dcterms:created>
  <dcterms:modified xsi:type="dcterms:W3CDTF">2019-03-25T12:48:00Z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2018-03-22T00:00:00Z</vt:filetime>
  </property>
  <property fmtid="{D5CDD505-2E9C-101B-9397-08002B2CF9AE}" pid="3" name="Creator">
    <vt:lpwstr>Microsoft® Word 2016</vt:lpwstr>
  </property>
  <property fmtid="{D5CDD505-2E9C-101B-9397-08002B2CF9AE}" pid="4" name="LastSaved">
    <vt:filetime>2019-03-25T00:00:00Z</vt:filetime>
  </property>
</Properties>
</file>