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588FA" w14:textId="60145A24" w:rsidR="00FA6F37" w:rsidRDefault="005019CC" w:rsidP="00EF453B">
      <w:pPr>
        <w:spacing w:after="33"/>
        <w:ind w:right="41"/>
      </w:pPr>
      <w:r>
        <w:t xml:space="preserve"> </w:t>
      </w:r>
    </w:p>
    <w:p w14:paraId="3602618A" w14:textId="5BF13BC4" w:rsidR="0075653B" w:rsidRPr="00EF453B" w:rsidRDefault="005019CC" w:rsidP="00EF453B">
      <w:pPr>
        <w:spacing w:after="112"/>
        <w:ind w:right="3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ALL. 1 </w:t>
      </w:r>
      <w:r>
        <w:rPr>
          <w:rFonts w:ascii="Times New Roman" w:eastAsia="Times New Roman" w:hAnsi="Times New Roman" w:cs="Times New Roman"/>
          <w:b/>
          <w:sz w:val="24"/>
        </w:rPr>
        <w:t xml:space="preserve">Domanda di partecipazione alla selezione avente per oggetto l’individuazione, mediante procedura comparativa dei curricula, di docenti esperto per l’attuazione delle azioni per </w:t>
      </w:r>
      <w:r w:rsidR="0075653B" w:rsidRPr="0075653B">
        <w:rPr>
          <w:rFonts w:asciiTheme="minorHAnsi" w:eastAsiaTheme="minorHAnsi" w:hAnsiTheme="minorHAnsi" w:cstheme="minorBidi"/>
          <w:color w:val="auto"/>
          <w:lang w:eastAsia="en-US"/>
        </w:rPr>
        <w:t>Programma Operativo Complementare (POC) “Per la Scuola, competenze e ambienti per l’apprendimento” 2014-2020 finanziato con il Fondo di Rotazione (</w:t>
      </w:r>
      <w:proofErr w:type="spellStart"/>
      <w:r w:rsidR="0075653B" w:rsidRPr="0075653B">
        <w:rPr>
          <w:rFonts w:asciiTheme="minorHAnsi" w:eastAsiaTheme="minorHAnsi" w:hAnsiTheme="minorHAnsi" w:cstheme="minorBidi"/>
          <w:color w:val="auto"/>
          <w:lang w:eastAsia="en-US"/>
        </w:rPr>
        <w:t>FdR</w:t>
      </w:r>
      <w:proofErr w:type="spellEnd"/>
      <w:r w:rsidR="0075653B" w:rsidRPr="0075653B">
        <w:rPr>
          <w:rFonts w:asciiTheme="minorHAnsi" w:eastAsiaTheme="minorHAnsi" w:hAnsiTheme="minorHAnsi" w:cstheme="minorBidi"/>
          <w:color w:val="auto"/>
          <w:lang w:eastAsia="en-US"/>
        </w:rPr>
        <w:t>)– Obiettivi Specifici 10.1, 10.2 e 10.3 – Azioni 10.1.1, 10.2.2 e 10.3.1. Avviso pubblico prot. n. 33956 del 18/05/2022 – Realizzazione di percorsi educativi volti al potenziamento delle competenze delle studentesse e degli studenti e per la socialità e l’accoglienza</w:t>
      </w:r>
    </w:p>
    <w:p w14:paraId="1464A967" w14:textId="508EBE25" w:rsidR="0075653B" w:rsidRPr="00EF453B" w:rsidRDefault="0075653B" w:rsidP="0075653B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75653B">
        <w:rPr>
          <w:rFonts w:asciiTheme="minorHAnsi" w:eastAsiaTheme="minorHAnsi" w:hAnsiTheme="minorHAnsi" w:cstheme="minorBidi"/>
          <w:color w:val="auto"/>
          <w:lang w:eastAsia="en-US"/>
        </w:rPr>
        <w:t>Codice Progetto 10.2.2A-FDRPOC-CA-2022-</w:t>
      </w:r>
      <w:r w:rsidRPr="00EF453B">
        <w:rPr>
          <w:rFonts w:asciiTheme="minorHAnsi" w:eastAsiaTheme="minorHAnsi" w:hAnsiTheme="minorHAnsi" w:cstheme="minorBidi"/>
          <w:color w:val="auto"/>
          <w:lang w:eastAsia="en-US"/>
        </w:rPr>
        <w:t>103</w:t>
      </w:r>
    </w:p>
    <w:p w14:paraId="74C385B8" w14:textId="15EC948F" w:rsidR="0075653B" w:rsidRPr="0075653B" w:rsidRDefault="0075653B" w:rsidP="0075653B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75653B">
        <w:rPr>
          <w:rFonts w:asciiTheme="minorHAnsi" w:eastAsiaTheme="minorHAnsi" w:hAnsiTheme="minorHAnsi" w:cstheme="minorBidi"/>
          <w:color w:val="auto"/>
          <w:lang w:eastAsia="en-US"/>
        </w:rPr>
        <w:t>Titolo: CONSOLIDAMENTO E POTENZIAMENTO DELLE COMPETENZE DI BASE</w:t>
      </w:r>
    </w:p>
    <w:p w14:paraId="0BEDD19E" w14:textId="77777777" w:rsidR="0075653B" w:rsidRPr="0075653B" w:rsidRDefault="0075653B" w:rsidP="0075653B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75653B">
        <w:rPr>
          <w:rFonts w:asciiTheme="minorHAnsi" w:eastAsiaTheme="minorHAnsi" w:hAnsiTheme="minorHAnsi" w:cstheme="minorBidi"/>
          <w:color w:val="auto"/>
          <w:lang w:eastAsia="en-US"/>
        </w:rPr>
        <w:t xml:space="preserve">CUP: B94C22000580001  </w:t>
      </w:r>
    </w:p>
    <w:p w14:paraId="3D8F51EC" w14:textId="77777777" w:rsidR="00711C89" w:rsidRDefault="00711C89">
      <w:pPr>
        <w:spacing w:after="0" w:line="284" w:lineRule="auto"/>
        <w:ind w:right="409"/>
        <w:jc w:val="both"/>
      </w:pPr>
    </w:p>
    <w:p w14:paraId="3E469510" w14:textId="77777777" w:rsidR="00FA6F37" w:rsidRDefault="005019CC">
      <w:pPr>
        <w:spacing w:after="0" w:line="284" w:lineRule="auto"/>
        <w:ind w:right="4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Il/La sottoscritto/a </w:t>
      </w:r>
    </w:p>
    <w:p w14:paraId="34D167D8" w14:textId="35BAC6CA" w:rsidR="00FA6F37" w:rsidRDefault="005019CC">
      <w:pPr>
        <w:spacing w:after="50" w:line="300" w:lineRule="auto"/>
        <w:ind w:right="4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__________________________________________________________________ nato/a </w:t>
      </w:r>
      <w:proofErr w:type="spellStart"/>
      <w:r>
        <w:rPr>
          <w:rFonts w:ascii="Times New Roman" w:eastAsia="Times New Roman" w:hAnsi="Times New Roman" w:cs="Times New Roman"/>
          <w:sz w:val="24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_________________________________________il_______________________       residente a__________________________  </w:t>
      </w:r>
    </w:p>
    <w:p w14:paraId="6089ABEC" w14:textId="77777777" w:rsidR="00FA6F37" w:rsidRDefault="005019CC">
      <w:pPr>
        <w:spacing w:after="2" w:line="342" w:lineRule="auto"/>
        <w:ind w:left="-5" w:right="47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 via/piazza________________________________________________ n. ____________, C.F. __________________________________________________ tel. ________________ </w:t>
      </w:r>
    </w:p>
    <w:p w14:paraId="43B9D2C4" w14:textId="77777777" w:rsidR="00EF453B" w:rsidRDefault="005019CC">
      <w:pPr>
        <w:spacing w:after="11" w:line="349" w:lineRule="auto"/>
        <w:ind w:left="4337" w:right="2178" w:hanging="4352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e-mail _____________________________________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1C957080" w14:textId="4AD77B53" w:rsidR="00FA6F37" w:rsidRDefault="005019CC" w:rsidP="00EF453B">
      <w:pPr>
        <w:spacing w:after="11" w:line="349" w:lineRule="auto"/>
        <w:ind w:left="4337" w:right="2178" w:hanging="4352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>CHIEDE</w:t>
      </w:r>
    </w:p>
    <w:p w14:paraId="2C09AA54" w14:textId="77777777" w:rsidR="0075653B" w:rsidRDefault="005019CC">
      <w:pPr>
        <w:spacing w:after="0" w:line="270" w:lineRule="auto"/>
        <w:ind w:left="-5" w:right="82" w:hanging="10"/>
        <w:jc w:val="both"/>
        <w:rPr>
          <w:rFonts w:ascii="Corbel" w:eastAsia="Corbel" w:hAnsi="Corbel" w:cs="Corbel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Di partecipare alla selezione in qualità di docente </w:t>
      </w:r>
      <w:r w:rsidR="009A16AA">
        <w:rPr>
          <w:rFonts w:ascii="Times New Roman" w:eastAsia="Times New Roman" w:hAnsi="Times New Roman" w:cs="Times New Roman"/>
          <w:sz w:val="24"/>
        </w:rPr>
        <w:t>TUTOR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Corbel" w:eastAsia="Corbel" w:hAnsi="Corbel" w:cs="Corbel"/>
          <w:sz w:val="24"/>
        </w:rPr>
        <w:t xml:space="preserve"> </w:t>
      </w:r>
    </w:p>
    <w:p w14:paraId="09D82B77" w14:textId="47A2FBFD" w:rsidR="0075653B" w:rsidRPr="0075653B" w:rsidRDefault="005019CC" w:rsidP="0075653B">
      <w:pPr>
        <w:rPr>
          <w:rFonts w:asciiTheme="minorHAnsi" w:eastAsiaTheme="minorHAnsi" w:hAnsiTheme="minorHAnsi" w:cstheme="minorBidi"/>
          <w:color w:val="auto"/>
          <w:highlight w:val="yellow"/>
          <w:lang w:eastAsia="en-US"/>
        </w:rPr>
      </w:pPr>
      <w:r>
        <w:rPr>
          <w:rFonts w:ascii="Corbel" w:eastAsia="Corbel" w:hAnsi="Corbel" w:cs="Corbel"/>
          <w:sz w:val="24"/>
        </w:rPr>
        <w:t xml:space="preserve">  </w:t>
      </w:r>
      <w:r w:rsidR="0075653B" w:rsidRPr="0075653B">
        <w:rPr>
          <w:rFonts w:asciiTheme="minorHAnsi" w:eastAsiaTheme="minorHAnsi" w:hAnsiTheme="minorHAnsi" w:cstheme="minorBidi"/>
          <w:color w:val="auto"/>
          <w:lang w:eastAsia="en-US"/>
        </w:rPr>
        <w:t>Progetto 10.2.2A-FDRPOC-CA-2022-</w:t>
      </w:r>
      <w:r w:rsidR="0075653B" w:rsidRPr="00EF453B">
        <w:rPr>
          <w:rFonts w:asciiTheme="minorHAnsi" w:eastAsiaTheme="minorHAnsi" w:hAnsiTheme="minorHAnsi" w:cstheme="minorBidi"/>
          <w:color w:val="auto"/>
          <w:lang w:eastAsia="en-US"/>
        </w:rPr>
        <w:t>103</w:t>
      </w:r>
    </w:p>
    <w:p w14:paraId="45082AA1" w14:textId="2A754D6E" w:rsidR="00FA6F37" w:rsidRDefault="005019CC">
      <w:pPr>
        <w:spacing w:after="0" w:line="270" w:lineRule="auto"/>
        <w:ind w:left="-5" w:right="82" w:hanging="10"/>
        <w:jc w:val="both"/>
      </w:pPr>
      <w:r>
        <w:rPr>
          <w:rFonts w:ascii="Corbel" w:eastAsia="Corbel" w:hAnsi="Corbel" w:cs="Corbel"/>
          <w:sz w:val="24"/>
        </w:rPr>
        <w:t xml:space="preserve">       </w:t>
      </w:r>
    </w:p>
    <w:p w14:paraId="04517CBA" w14:textId="77777777" w:rsidR="00FA6F37" w:rsidRDefault="005019CC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modulo   scelto…………………………………………………………………. </w:t>
      </w:r>
    </w:p>
    <w:p w14:paraId="452AA20B" w14:textId="77777777" w:rsidR="00FA6F37" w:rsidRDefault="00FA6F37">
      <w:pPr>
        <w:spacing w:after="0"/>
        <w:ind w:left="-1133" w:right="10862"/>
      </w:pPr>
    </w:p>
    <w:p w14:paraId="0F975BDD" w14:textId="77777777" w:rsidR="00FA6F37" w:rsidRDefault="00FA6F37">
      <w:pPr>
        <w:spacing w:after="0"/>
        <w:ind w:left="-1133" w:right="10862"/>
      </w:pPr>
    </w:p>
    <w:p w14:paraId="3CABD4EC" w14:textId="77777777" w:rsidR="00711C89" w:rsidRDefault="00711C89">
      <w:pPr>
        <w:spacing w:after="0"/>
        <w:ind w:left="-1133" w:right="10862"/>
      </w:pPr>
      <w:r>
        <w:t xml:space="preserve">                       </w:t>
      </w:r>
    </w:p>
    <w:tbl>
      <w:tblPr>
        <w:tblStyle w:val="Grigliatabella"/>
        <w:tblW w:w="9690" w:type="dxa"/>
        <w:tblLook w:val="04A0" w:firstRow="1" w:lastRow="0" w:firstColumn="1" w:lastColumn="0" w:noHBand="0" w:noVBand="1"/>
      </w:tblPr>
      <w:tblGrid>
        <w:gridCol w:w="1117"/>
        <w:gridCol w:w="1697"/>
        <w:gridCol w:w="974"/>
        <w:gridCol w:w="5902"/>
      </w:tblGrid>
      <w:tr w:rsidR="00711C89" w:rsidRPr="00711C89" w14:paraId="59F6F250" w14:textId="77777777" w:rsidTr="00835534">
        <w:tc>
          <w:tcPr>
            <w:tcW w:w="1127" w:type="dxa"/>
          </w:tcPr>
          <w:p w14:paraId="27143EF2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MODULO </w:t>
            </w:r>
          </w:p>
        </w:tc>
        <w:tc>
          <w:tcPr>
            <w:tcW w:w="1670" w:type="dxa"/>
          </w:tcPr>
          <w:p w14:paraId="4EBFA241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TITOLO</w:t>
            </w:r>
          </w:p>
        </w:tc>
        <w:tc>
          <w:tcPr>
            <w:tcW w:w="236" w:type="dxa"/>
          </w:tcPr>
          <w:p w14:paraId="28C07760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DURATA</w:t>
            </w:r>
          </w:p>
        </w:tc>
        <w:tc>
          <w:tcPr>
            <w:tcW w:w="6657" w:type="dxa"/>
          </w:tcPr>
          <w:p w14:paraId="7AB05698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TIPOLOGIA DI PROPOSTA</w:t>
            </w:r>
          </w:p>
        </w:tc>
      </w:tr>
      <w:tr w:rsidR="00711C89" w:rsidRPr="00711C89" w14:paraId="691F78A0" w14:textId="77777777" w:rsidTr="00835534">
        <w:tc>
          <w:tcPr>
            <w:tcW w:w="1127" w:type="dxa"/>
          </w:tcPr>
          <w:p w14:paraId="71BAD2E2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1</w:t>
            </w:r>
          </w:p>
        </w:tc>
        <w:tc>
          <w:tcPr>
            <w:tcW w:w="1670" w:type="dxa"/>
          </w:tcPr>
          <w:p w14:paraId="2739108E" w14:textId="6D23F0F5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Competenza alfabetica</w:t>
            </w:r>
            <w:r w:rsidR="00EF453B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t>funzionale: Comunicazione funzional</w:t>
            </w:r>
            <w:r w:rsidR="00EF453B">
              <w:rPr>
                <w:rFonts w:asciiTheme="minorHAnsi" w:eastAsiaTheme="minorHAnsi" w:hAnsiTheme="minorHAnsi" w:cstheme="minorBidi"/>
                <w:color w:val="auto"/>
              </w:rPr>
              <w:t>e 1</w:t>
            </w:r>
          </w:p>
        </w:tc>
        <w:tc>
          <w:tcPr>
            <w:tcW w:w="236" w:type="dxa"/>
          </w:tcPr>
          <w:p w14:paraId="533CD327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30 ORE </w:t>
            </w:r>
          </w:p>
        </w:tc>
        <w:tc>
          <w:tcPr>
            <w:tcW w:w="6657" w:type="dxa"/>
          </w:tcPr>
          <w:p w14:paraId="5F7D6884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Lo sviluppo delle competenze linguistiche richiede pratiche immersive, meno cristallizzate e tradizionali quali spiegazione, interrogazione, compito scritto in classe, ma sempre più orientate sulla funzione euristica della lingua e all’esplorazione cognitiva della realtà. In particolare, il laboratorio si concentra su: - le diverse modalità di comprensione dei testi per analizzarli e commentarli, per studiarli o ancora per usarli nelle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proprie attività di scrittura anche in occasioni reali; - lo sviluppo delle abilità dell’ascolto e del parlato, spesso trascurate nell’insegnamento dell’italiano, con interventi focalizzati sulle situazioni comunicative, aspetti di relazione, aspetti di contenuto nella comunicazione in classe, anche attraverso un’impostazione dialogica della lezione.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br/>
              <w:t>20 Studentesse e studenti Primaria</w:t>
            </w:r>
          </w:p>
        </w:tc>
      </w:tr>
      <w:tr w:rsidR="00711C89" w:rsidRPr="00711C89" w14:paraId="65A93BDA" w14:textId="77777777" w:rsidTr="00835534">
        <w:tc>
          <w:tcPr>
            <w:tcW w:w="1127" w:type="dxa"/>
          </w:tcPr>
          <w:p w14:paraId="776388CF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2</w:t>
            </w:r>
          </w:p>
        </w:tc>
        <w:tc>
          <w:tcPr>
            <w:tcW w:w="1670" w:type="dxa"/>
          </w:tcPr>
          <w:p w14:paraId="4084629D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Competenza alfabetica funzionale: Comunicazione funzionale 2</w:t>
            </w:r>
          </w:p>
        </w:tc>
        <w:tc>
          <w:tcPr>
            <w:tcW w:w="236" w:type="dxa"/>
          </w:tcPr>
          <w:p w14:paraId="31C7ECCA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30 ORE </w:t>
            </w:r>
          </w:p>
        </w:tc>
        <w:tc>
          <w:tcPr>
            <w:tcW w:w="6657" w:type="dxa"/>
          </w:tcPr>
          <w:p w14:paraId="5DD3CD5C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Lo sviluppo delle competenze linguistiche richiede pratiche immersive, meno cristallizzate e tradizionali quali spiegazione, interrogazione, compito scritto in classe, ma sempre più orientate sulla funzione euristica della lingua e all’esplorazione cognitiva della realtà. In particolare, il laboratorio si concentra su: - le diverse modalità di comprensione dei testi per analizzarli e commentarli, per studiarli o ancora per usarli nelle proprie attività di scrittura anche in occasioni reali; - lo sviluppo delle abilità dell’ascolto e del parlato, spesso trascurate nell’insegnamento dell’italiano, con interventi focalizzati sulle situazioni comunicative, aspetti di relazione, aspetti di contenuto nella comunicazione in classe, anche attraverso un’impostazione dialogica della lezione</w:t>
            </w:r>
          </w:p>
          <w:p w14:paraId="217A234E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20 Studentesse e studenti Secondaria primo grado</w:t>
            </w:r>
          </w:p>
        </w:tc>
      </w:tr>
      <w:tr w:rsidR="00711C89" w:rsidRPr="00711C89" w14:paraId="33EEAAAD" w14:textId="77777777" w:rsidTr="00835534">
        <w:tc>
          <w:tcPr>
            <w:tcW w:w="1127" w:type="dxa"/>
          </w:tcPr>
          <w:p w14:paraId="286A1634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3</w:t>
            </w:r>
          </w:p>
        </w:tc>
        <w:tc>
          <w:tcPr>
            <w:tcW w:w="1670" w:type="dxa"/>
          </w:tcPr>
          <w:p w14:paraId="08E293F9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Competenza multilinguistica: Consolidamento competenze multilinguistiche</w:t>
            </w:r>
          </w:p>
        </w:tc>
        <w:tc>
          <w:tcPr>
            <w:tcW w:w="236" w:type="dxa"/>
          </w:tcPr>
          <w:p w14:paraId="77536B14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30 ORE</w:t>
            </w:r>
          </w:p>
        </w:tc>
        <w:tc>
          <w:tcPr>
            <w:tcW w:w="6657" w:type="dxa"/>
          </w:tcPr>
          <w:p w14:paraId="563FE43D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La pratica didattica della lingua straniera è più efficace quando si basa su un approccio “comunicativo”, a partire da una situazione, da un contenuto, con obiettivi realistici, motivanti rispetto a interessi, capacità e contesto degli studenti. Il laboratorio individua ambienti di apprendimento che, varcando le mura della scuola o della città, diventano il contesto reale per l’interazione in lingua straniera (incontri nei parchi, nelle biblioteche, nelle comunità virtuali che permettono l’interazione e condivisione di esperienze e di interessi con native speaker della stessa età). Tale approccio sarà seguito anche attraverso la flessibilità nella progettazione didattica a partire dalla diagnosi degli interessi e delle esigenze linguistiche degli studenti</w:t>
            </w:r>
          </w:p>
          <w:p w14:paraId="6C23C94E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20 Studentesse e studenti Primaria</w:t>
            </w:r>
          </w:p>
        </w:tc>
      </w:tr>
      <w:tr w:rsidR="00711C89" w:rsidRPr="00711C89" w14:paraId="37CD2711" w14:textId="77777777" w:rsidTr="00835534">
        <w:tc>
          <w:tcPr>
            <w:tcW w:w="1127" w:type="dxa"/>
          </w:tcPr>
          <w:p w14:paraId="661673B4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4</w:t>
            </w:r>
          </w:p>
        </w:tc>
        <w:tc>
          <w:tcPr>
            <w:tcW w:w="1670" w:type="dxa"/>
          </w:tcPr>
          <w:p w14:paraId="0661BDD3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Competenza multilinguistica: Consolidamento competenze multilinguistiche 2</w:t>
            </w:r>
          </w:p>
        </w:tc>
        <w:tc>
          <w:tcPr>
            <w:tcW w:w="236" w:type="dxa"/>
          </w:tcPr>
          <w:p w14:paraId="6EBBFDAC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30 ORE</w:t>
            </w:r>
          </w:p>
        </w:tc>
        <w:tc>
          <w:tcPr>
            <w:tcW w:w="6657" w:type="dxa"/>
          </w:tcPr>
          <w:p w14:paraId="3CFFAE43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La pratica didattica della lingua straniera è più efficace quando si basa su un approccio “comunicativo”, a partire da una situazione, da un contenuto, con obiettivi realistici, motivanti rispetto a interessi, capacità e contesto degli studenti. Il laboratorio individua ambienti di apprendimento che, varcando le mura della scuola o della città, diventano il contesto reale per l’interazione in lingua straniera (incontri nei parchi, nelle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biblioteche, nelle comunità virtuali che permettono l’interazione e condivisione di esperienze e di interessi con native speaker della stessa età). Tale approccio sarà seguito anche attraverso la flessibilità nella progettazione didattica a partire dalla diagnosi degli interessi e delle esigenze linguistiche degli studenti.</w:t>
            </w:r>
          </w:p>
        </w:tc>
      </w:tr>
      <w:tr w:rsidR="00711C89" w:rsidRPr="00711C89" w14:paraId="37F7114E" w14:textId="77777777" w:rsidTr="00835534">
        <w:tc>
          <w:tcPr>
            <w:tcW w:w="1127" w:type="dxa"/>
          </w:tcPr>
          <w:p w14:paraId="54609223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5</w:t>
            </w:r>
          </w:p>
        </w:tc>
        <w:tc>
          <w:tcPr>
            <w:tcW w:w="1670" w:type="dxa"/>
          </w:tcPr>
          <w:p w14:paraId="17D33630" w14:textId="264872EB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Competenza in Scienze,</w:t>
            </w:r>
            <w:r w:rsidR="00EF453B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t>Tecnologie,</w:t>
            </w:r>
            <w:r w:rsidR="00EF453B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t>Ingegneria e Matematica (STEM): Potenziamento competenze di matematica</w:t>
            </w:r>
          </w:p>
        </w:tc>
        <w:tc>
          <w:tcPr>
            <w:tcW w:w="236" w:type="dxa"/>
          </w:tcPr>
          <w:p w14:paraId="1CD29160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30 ORE</w:t>
            </w:r>
          </w:p>
        </w:tc>
        <w:tc>
          <w:tcPr>
            <w:tcW w:w="6657" w:type="dxa"/>
          </w:tcPr>
          <w:p w14:paraId="551FE3B8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Il percorso di apprendimento più efficace, che sarà utilizzato per il potenziamento, non è di carattere deduttivo, dalla legge all’esemplificazione, ma induttivo: partendo da problemi reali e dal contesto quotidiano si evidenziano quegli elementi utili e si avvia una riflessione per arrivare alla generalizzazione e ad un modello matematico. Il laboratorio si caratterizza come spazio fisico e mentale, con l’utilizzo del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problem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posing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, del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problem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 solving, della modellizzazione per favorire e facilitare la comprensione e la decodificazione del reale. Lo studente è al centro di questo percorso induttivo, raccoglie le evidenze e le mette in relazione tra loro argomentando intorno ad una possibile soluzione; saranno, quindi, fondamentali il lavoro di gruppo e i momenti di riflessione condivisa in cui anche la discussione sull’errore è un importante momento formativo per lo studente</w:t>
            </w:r>
          </w:p>
          <w:p w14:paraId="436FED80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19 Studentesse e studenti Primaria</w:t>
            </w:r>
          </w:p>
        </w:tc>
      </w:tr>
      <w:tr w:rsidR="00711C89" w:rsidRPr="00711C89" w14:paraId="30E658B0" w14:textId="77777777" w:rsidTr="00835534">
        <w:tc>
          <w:tcPr>
            <w:tcW w:w="1127" w:type="dxa"/>
          </w:tcPr>
          <w:p w14:paraId="1C5FB3F5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6</w:t>
            </w:r>
          </w:p>
        </w:tc>
        <w:tc>
          <w:tcPr>
            <w:tcW w:w="1670" w:type="dxa"/>
          </w:tcPr>
          <w:p w14:paraId="1E877095" w14:textId="32CFA9D2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Competenza in Scienze,</w:t>
            </w:r>
            <w:r w:rsidR="00EF453B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t>Tecnologie,</w:t>
            </w:r>
            <w:r w:rsidR="00EF453B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t>Ingegneria e Matematica (STEM): Potenziamento competenze di matematica 2</w:t>
            </w:r>
          </w:p>
        </w:tc>
        <w:tc>
          <w:tcPr>
            <w:tcW w:w="236" w:type="dxa"/>
          </w:tcPr>
          <w:p w14:paraId="4CF6CEE8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30 ORE</w:t>
            </w:r>
          </w:p>
        </w:tc>
        <w:tc>
          <w:tcPr>
            <w:tcW w:w="6657" w:type="dxa"/>
          </w:tcPr>
          <w:p w14:paraId="336C7EC3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Il percorso di apprendimento più efficace, che sarà utilizzato per il potenziamento, non è di carattere deduttivo, dalla legge all’esemplificazione, ma induttivo: partendo da problemi reali e dal contesto quotidiano si evidenziano quegli elementi utili e si avvia una riflessione per arrivare alla generalizzazione e ad un modello matematico. Il laboratorio si caratterizza come spazio fisico e mentale, con l’utilizzo del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problem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posing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, del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problem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 solving, della modellizzazione per favorire e facilitare la comprensione e la decodificazione del reale. Lo studente è al centro di questo percorso induttivo, raccoglie le evidenze e le mette in relazione tra loro argomentando intorno ad una possibile soluzione; saranno, quindi, fondamentali il lavoro di gruppo e i momenti di riflessione condivisa in cui anche la discussione sull’errore è un importante momento formativo per lo studente</w:t>
            </w:r>
          </w:p>
          <w:p w14:paraId="6447C891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8 Studentesse e studenti Primaria</w:t>
            </w:r>
          </w:p>
        </w:tc>
      </w:tr>
      <w:tr w:rsidR="00711C89" w:rsidRPr="00711C89" w14:paraId="6A886B36" w14:textId="77777777" w:rsidTr="00835534">
        <w:tc>
          <w:tcPr>
            <w:tcW w:w="1127" w:type="dxa"/>
          </w:tcPr>
          <w:p w14:paraId="0FE53500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7 </w:t>
            </w:r>
          </w:p>
        </w:tc>
        <w:tc>
          <w:tcPr>
            <w:tcW w:w="1670" w:type="dxa"/>
          </w:tcPr>
          <w:p w14:paraId="672F0B67" w14:textId="5AE8D5FE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Competenza in Scienze,</w:t>
            </w:r>
            <w:r w:rsidR="00EF453B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t>Tecnologie,</w:t>
            </w:r>
            <w:r w:rsidR="00EF453B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Ingegneria e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Matematica (STEM): Laboratorio di scienze</w:t>
            </w:r>
          </w:p>
        </w:tc>
        <w:tc>
          <w:tcPr>
            <w:tcW w:w="236" w:type="dxa"/>
          </w:tcPr>
          <w:p w14:paraId="12D5566C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30 ORE</w:t>
            </w:r>
          </w:p>
        </w:tc>
        <w:tc>
          <w:tcPr>
            <w:tcW w:w="6657" w:type="dxa"/>
          </w:tcPr>
          <w:p w14:paraId="1D612535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Le STEM vanno nella direzione di un approccio integrato alle discipline di ambito scientifico. Nel laboratorio si offre agli alunni il confronto con l’oggetto di studio (un problema reale o un fenomeno riprodotto in laboratorio), si pongono delle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domande significative, si formulano e confrontano delle ipotesi, le si verificano attraverso esperimenti da loro progettati e se ne discutono i risultati con i propri compagni e con il docente per concludere con una nuova domanda di ricerca</w:t>
            </w:r>
          </w:p>
          <w:p w14:paraId="32DD3008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18 Studentesse e studenti Primaria</w:t>
            </w:r>
          </w:p>
        </w:tc>
      </w:tr>
      <w:tr w:rsidR="00711C89" w:rsidRPr="00711C89" w14:paraId="7AC5C2C0" w14:textId="77777777" w:rsidTr="00835534">
        <w:tc>
          <w:tcPr>
            <w:tcW w:w="1127" w:type="dxa"/>
          </w:tcPr>
          <w:p w14:paraId="0E85DB53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8</w:t>
            </w:r>
          </w:p>
        </w:tc>
        <w:tc>
          <w:tcPr>
            <w:tcW w:w="1670" w:type="dxa"/>
          </w:tcPr>
          <w:p w14:paraId="403BB76C" w14:textId="40E894D5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Competenza in Scienze,</w:t>
            </w:r>
            <w:r w:rsidR="00EF453B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t>Tecnologie,</w:t>
            </w:r>
            <w:r w:rsidR="00EF453B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t>Ingegneria e Matematica (STEM): Laboratorio di scienze 2</w:t>
            </w:r>
          </w:p>
        </w:tc>
        <w:tc>
          <w:tcPr>
            <w:tcW w:w="236" w:type="dxa"/>
          </w:tcPr>
          <w:p w14:paraId="4DF893E2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30 ORE</w:t>
            </w:r>
          </w:p>
        </w:tc>
        <w:tc>
          <w:tcPr>
            <w:tcW w:w="6657" w:type="dxa"/>
          </w:tcPr>
          <w:p w14:paraId="544E2349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Le STEM vanno nella direzione di un approccio integrato alle discipline di ambito scientifico. Nel laboratorio si offre agli alunni il confronto con l’oggetto di studio (un problema reale o un fenomeno riprodotto in laboratorio), si pongono delle domande significative, si formulano e confrontano delle ipotesi, le si verificano attraverso esperimenti da loro progettati e se ne discutono i risultati con i propri compagni e con il docente per concludere con una nuova domanda di ricerca</w:t>
            </w:r>
          </w:p>
          <w:p w14:paraId="54AC8DB9" w14:textId="77777777" w:rsidR="00711C89" w:rsidRPr="00711C89" w:rsidRDefault="00711C89" w:rsidP="00711C89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18 Studentesse e studenti Secondaria primo grado</w:t>
            </w:r>
          </w:p>
        </w:tc>
      </w:tr>
    </w:tbl>
    <w:p w14:paraId="0FCD4A12" w14:textId="77777777" w:rsidR="00FA6F37" w:rsidRDefault="00FA6F37">
      <w:pPr>
        <w:spacing w:after="0"/>
        <w:ind w:left="-1133" w:right="10862"/>
      </w:pPr>
    </w:p>
    <w:p w14:paraId="605E5100" w14:textId="43A504D1" w:rsidR="00FA6F37" w:rsidRDefault="005019CC" w:rsidP="00EF453B">
      <w:pPr>
        <w:spacing w:after="87" w:line="270" w:lineRule="auto"/>
        <w:ind w:right="82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 tal fine, valendosi delle disposizioni di cui all'articolo 46 del DPR 28 dicembre 2000 n. 445, consapevole delle sanzioni stabilite per le false attestazioni e mendaci dichiarazioni, previste dal Codice Penale e dalle Leggi speciali in materia: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14:paraId="1D5661D1" w14:textId="77777777" w:rsidR="00FA6F37" w:rsidRDefault="005019CC">
      <w:pPr>
        <w:pStyle w:val="Titolo1"/>
        <w:spacing w:after="98"/>
        <w:ind w:left="10" w:right="90" w:hanging="10"/>
      </w:pPr>
      <w:r>
        <w:rPr>
          <w:i/>
        </w:rPr>
        <w:t>DICHIARA</w:t>
      </w:r>
      <w:r>
        <w:rPr>
          <w:b w:val="0"/>
        </w:rPr>
        <w:t xml:space="preserve"> </w:t>
      </w:r>
    </w:p>
    <w:p w14:paraId="15F34939" w14:textId="77777777" w:rsidR="00FA6F37" w:rsidRDefault="005019CC">
      <w:pPr>
        <w:spacing w:after="124" w:line="270" w:lineRule="auto"/>
        <w:ind w:left="-5" w:right="82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sotto la personale responsabilità di: </w:t>
      </w:r>
    </w:p>
    <w:p w14:paraId="314CCF53" w14:textId="77777777" w:rsidR="00FA6F37" w:rsidRDefault="005019CC">
      <w:pPr>
        <w:numPr>
          <w:ilvl w:val="0"/>
          <w:numId w:val="1"/>
        </w:numPr>
        <w:spacing w:after="174" w:line="270" w:lineRule="auto"/>
        <w:ind w:right="82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essere in possesso della cittadinanza italiana o di uno degli Stati membri dell’Unione europea; godere dei diritti civili e politici; non aver riportato condanne penali e non essere destinatario di provvedimenti che riguardano l’applicazione di misure di prevenzione, di decisioni civili e di provvedimenti amministrativi iscritti nel casellario giudiziale </w:t>
      </w:r>
    </w:p>
    <w:p w14:paraId="6ABA5ECB" w14:textId="77777777" w:rsidR="00FA6F37" w:rsidRDefault="005019CC">
      <w:pPr>
        <w:numPr>
          <w:ilvl w:val="0"/>
          <w:numId w:val="1"/>
        </w:numPr>
        <w:spacing w:after="119" w:line="270" w:lineRule="auto"/>
        <w:ind w:right="82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essere in possesso dei requisiti essenziali richiesti nell’Avviso  </w:t>
      </w:r>
    </w:p>
    <w:p w14:paraId="1F92CA0E" w14:textId="77777777" w:rsidR="00EF453B" w:rsidRPr="00EF453B" w:rsidRDefault="005019CC">
      <w:pPr>
        <w:numPr>
          <w:ilvl w:val="0"/>
          <w:numId w:val="1"/>
        </w:numPr>
        <w:spacing w:after="47" w:line="359" w:lineRule="auto"/>
        <w:ind w:right="82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aver preso visione dell’Avviso e di approvarne senza riserva ogni contenuto </w:t>
      </w:r>
    </w:p>
    <w:p w14:paraId="0AD38211" w14:textId="57A2E75D" w:rsidR="00FA6F37" w:rsidRDefault="005019CC" w:rsidP="00EF453B">
      <w:pPr>
        <w:spacing w:after="47" w:line="359" w:lineRule="auto"/>
        <w:ind w:left="360" w:right="82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Alla presente istanza allega: </w:t>
      </w:r>
    </w:p>
    <w:p w14:paraId="59AFDAD8" w14:textId="41143D17" w:rsidR="00FA6F37" w:rsidRDefault="005019CC" w:rsidP="00447B41">
      <w:pPr>
        <w:spacing w:after="159"/>
        <w:ind w:left="-5" w:hanging="10"/>
      </w:pPr>
      <w:r>
        <w:rPr>
          <w:b/>
        </w:rPr>
        <w:t xml:space="preserve"> Modello curriculum vitae in formato europeo</w:t>
      </w:r>
      <w:r>
        <w:t xml:space="preserve"> </w:t>
      </w:r>
    </w:p>
    <w:p w14:paraId="4A6B826F" w14:textId="77777777" w:rsidR="00FA6F37" w:rsidRDefault="005019CC">
      <w:pPr>
        <w:spacing w:after="159"/>
        <w:ind w:left="-5" w:hanging="10"/>
      </w:pPr>
      <w:r>
        <w:rPr>
          <w:b/>
        </w:rPr>
        <w:t>Copia di un documento di identità in corso di validi</w:t>
      </w:r>
      <w:r>
        <w:t xml:space="preserve"> </w:t>
      </w:r>
    </w:p>
    <w:p w14:paraId="1977C0BB" w14:textId="77777777" w:rsidR="00FA6F37" w:rsidRDefault="005019CC">
      <w:pPr>
        <w:spacing w:after="9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22988B2" w14:textId="77777777" w:rsidR="00FA6F37" w:rsidRDefault="005019CC">
      <w:pPr>
        <w:spacing w:after="98"/>
        <w:ind w:right="2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E6DE86F" w14:textId="77777777" w:rsidR="00FA6F37" w:rsidRDefault="005019CC">
      <w:pPr>
        <w:spacing w:after="98"/>
        <w:ind w:right="2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97AC703" w14:textId="77777777" w:rsidR="00FA6F37" w:rsidRDefault="005019CC">
      <w:pPr>
        <w:pStyle w:val="Titolo1"/>
        <w:spacing w:after="98"/>
        <w:ind w:right="90"/>
      </w:pPr>
      <w:r>
        <w:lastRenderedPageBreak/>
        <w:t xml:space="preserve">TRATTAMENTO DEI DATI </w:t>
      </w:r>
    </w:p>
    <w:p w14:paraId="06318C05" w14:textId="77777777" w:rsidR="00FA6F37" w:rsidRDefault="005019CC">
      <w:pPr>
        <w:spacing w:after="87" w:line="270" w:lineRule="auto"/>
        <w:ind w:left="-5" w:right="82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Il/la sottoscritto/a con la presente, ai sensi degli articoli 13 e 23 del </w:t>
      </w:r>
      <w:proofErr w:type="spellStart"/>
      <w:r>
        <w:rPr>
          <w:rFonts w:ascii="Times New Roman" w:eastAsia="Times New Roman" w:hAnsi="Times New Roman" w:cs="Times New Roman"/>
          <w:sz w:val="24"/>
        </w:rPr>
        <w:t>D.Lgs.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196/2003 (di seguito indicato come “Codice Privacy”) e successive modificazioni ed integrazione </w:t>
      </w:r>
    </w:p>
    <w:p w14:paraId="35D54BB2" w14:textId="77777777" w:rsidR="00FA6F37" w:rsidRDefault="005019CC">
      <w:pPr>
        <w:spacing w:after="96"/>
        <w:ind w:right="29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2C5C820" w14:textId="77777777" w:rsidR="00FA6F37" w:rsidRDefault="005019CC">
      <w:pPr>
        <w:spacing w:after="98"/>
        <w:ind w:right="29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89B5303" w14:textId="77777777" w:rsidR="00FA6F37" w:rsidRDefault="005019CC">
      <w:pPr>
        <w:pStyle w:val="Titolo2"/>
        <w:spacing w:after="144"/>
        <w:ind w:right="92"/>
      </w:pPr>
      <w:r>
        <w:t>AUTORIZZA</w:t>
      </w:r>
      <w:r>
        <w:rPr>
          <w:b w:val="0"/>
          <w:i w:val="0"/>
        </w:rPr>
        <w:t xml:space="preserve"> </w:t>
      </w:r>
    </w:p>
    <w:p w14:paraId="49CC5655" w14:textId="4EE28FC4" w:rsidR="00FA6F37" w:rsidRDefault="00EF453B">
      <w:pPr>
        <w:spacing w:after="87" w:line="270" w:lineRule="auto"/>
        <w:ind w:left="-5" w:right="82" w:hanging="10"/>
        <w:jc w:val="both"/>
      </w:pPr>
      <w:r>
        <w:rPr>
          <w:rFonts w:ascii="Times New Roman" w:eastAsia="Times New Roman" w:hAnsi="Times New Roman" w:cs="Times New Roman"/>
          <w:sz w:val="24"/>
        </w:rPr>
        <w:t>l</w:t>
      </w:r>
      <w:r w:rsidR="005019CC">
        <w:rPr>
          <w:rFonts w:ascii="Times New Roman" w:eastAsia="Times New Roman" w:hAnsi="Times New Roman" w:cs="Times New Roman"/>
          <w:sz w:val="24"/>
        </w:rPr>
        <w:t xml:space="preserve">’Istituto comprensivo </w:t>
      </w:r>
      <w:r>
        <w:rPr>
          <w:rFonts w:ascii="Times New Roman" w:eastAsia="Times New Roman" w:hAnsi="Times New Roman" w:cs="Times New Roman"/>
          <w:sz w:val="24"/>
        </w:rPr>
        <w:t xml:space="preserve">“G. Speranza” di Centola </w:t>
      </w:r>
      <w:r w:rsidR="005019CC">
        <w:rPr>
          <w:rFonts w:ascii="Times New Roman" w:eastAsia="Times New Roman" w:hAnsi="Times New Roman" w:cs="Times New Roman"/>
          <w:sz w:val="24"/>
        </w:rPr>
        <w:t xml:space="preserve">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previsti dall’art. 7 del “Codice Privacy”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 </w:t>
      </w:r>
    </w:p>
    <w:p w14:paraId="21EBE60F" w14:textId="77777777" w:rsidR="00EF453B" w:rsidRDefault="00EF453B">
      <w:pPr>
        <w:spacing w:after="87" w:line="270" w:lineRule="auto"/>
        <w:ind w:left="-5" w:right="82" w:hanging="10"/>
        <w:jc w:val="both"/>
        <w:rPr>
          <w:rFonts w:ascii="Times New Roman" w:eastAsia="Times New Roman" w:hAnsi="Times New Roman" w:cs="Times New Roman"/>
          <w:sz w:val="24"/>
        </w:rPr>
      </w:pPr>
    </w:p>
    <w:p w14:paraId="3F18D638" w14:textId="64B2296B" w:rsidR="00FA6F37" w:rsidRDefault="005019CC">
      <w:pPr>
        <w:spacing w:after="87" w:line="270" w:lineRule="auto"/>
        <w:ind w:left="-5" w:right="82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Luogo e data ________________________ Firma _______________________ </w:t>
      </w:r>
    </w:p>
    <w:p w14:paraId="36DEE5EE" w14:textId="77777777" w:rsidR="00FA6F37" w:rsidRDefault="005019CC">
      <w:pPr>
        <w:spacing w:after="15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027AF28" w14:textId="77777777" w:rsidR="00FA6F37" w:rsidRDefault="005019CC">
      <w:pPr>
        <w:spacing w:after="14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D776740" w14:textId="77777777" w:rsidR="00711C89" w:rsidRDefault="00711C89">
      <w:pPr>
        <w:spacing w:after="148"/>
      </w:pPr>
    </w:p>
    <w:p w14:paraId="58C0D44C" w14:textId="77777777" w:rsidR="00711C89" w:rsidRDefault="00711C89">
      <w:pPr>
        <w:spacing w:after="148"/>
      </w:pPr>
    </w:p>
    <w:p w14:paraId="789D3D79" w14:textId="77777777" w:rsidR="00711C89" w:rsidRDefault="00711C89">
      <w:pPr>
        <w:spacing w:after="148"/>
      </w:pPr>
    </w:p>
    <w:p w14:paraId="434C514E" w14:textId="77777777" w:rsidR="00711C89" w:rsidRDefault="00711C89">
      <w:pPr>
        <w:spacing w:after="148"/>
      </w:pPr>
    </w:p>
    <w:p w14:paraId="61D7EB09" w14:textId="77777777" w:rsidR="00711C89" w:rsidRDefault="00711C89">
      <w:pPr>
        <w:spacing w:after="148"/>
      </w:pPr>
    </w:p>
    <w:p w14:paraId="33609FF9" w14:textId="77777777" w:rsidR="00711C89" w:rsidRDefault="00711C89">
      <w:pPr>
        <w:spacing w:after="148"/>
      </w:pPr>
    </w:p>
    <w:p w14:paraId="1CE5D5EC" w14:textId="77777777" w:rsidR="00711C89" w:rsidRDefault="00711C89">
      <w:pPr>
        <w:spacing w:after="148"/>
      </w:pPr>
    </w:p>
    <w:p w14:paraId="384C76A2" w14:textId="77777777" w:rsidR="009A16AA" w:rsidRDefault="009A16AA">
      <w:pPr>
        <w:spacing w:after="148"/>
      </w:pPr>
    </w:p>
    <w:p w14:paraId="686FEBA8" w14:textId="40787A4A" w:rsidR="009A16AA" w:rsidRDefault="009A16AA">
      <w:pPr>
        <w:spacing w:after="148"/>
      </w:pPr>
    </w:p>
    <w:p w14:paraId="68F8480A" w14:textId="17F09BB3" w:rsidR="00447B41" w:rsidRDefault="00447B41">
      <w:pPr>
        <w:spacing w:after="148"/>
      </w:pPr>
    </w:p>
    <w:p w14:paraId="28B07ED3" w14:textId="77777777" w:rsidR="009A16AA" w:rsidRDefault="009A16AA">
      <w:pPr>
        <w:spacing w:after="148"/>
      </w:pPr>
    </w:p>
    <w:p w14:paraId="60E2876B" w14:textId="161807FC" w:rsidR="00FA6F37" w:rsidRPr="00EF453B" w:rsidRDefault="005019CC" w:rsidP="00EF453B">
      <w:pPr>
        <w:spacing w:after="105"/>
        <w:jc w:val="center"/>
        <w:rPr>
          <w:b/>
          <w:bCs/>
          <w:sz w:val="36"/>
          <w:szCs w:val="36"/>
        </w:rPr>
      </w:pPr>
      <w:r w:rsidRPr="00EF453B">
        <w:rPr>
          <w:b/>
          <w:bCs/>
          <w:sz w:val="36"/>
          <w:szCs w:val="36"/>
        </w:rPr>
        <w:lastRenderedPageBreak/>
        <w:t>Informativa</w:t>
      </w:r>
    </w:p>
    <w:p w14:paraId="6D72101A" w14:textId="08BF5B10" w:rsidR="00FA6F37" w:rsidRDefault="005019CC" w:rsidP="00DC4815">
      <w:pPr>
        <w:spacing w:after="202" w:line="240" w:lineRule="auto"/>
        <w:ind w:right="90"/>
        <w:jc w:val="both"/>
      </w:pPr>
      <w:r>
        <w:rPr>
          <w:rFonts w:ascii="Verdana" w:eastAsia="Verdana" w:hAnsi="Verdana" w:cs="Verdana"/>
        </w:rPr>
        <w:t xml:space="preserve">Informiamo che l’Istituto Comprensivo </w:t>
      </w:r>
      <w:r w:rsidR="00EF453B">
        <w:rPr>
          <w:rFonts w:ascii="Verdana" w:eastAsia="Verdana" w:hAnsi="Verdana" w:cs="Verdana"/>
        </w:rPr>
        <w:t>“</w:t>
      </w:r>
      <w:proofErr w:type="spellStart"/>
      <w:proofErr w:type="gramStart"/>
      <w:r w:rsidR="00EF453B">
        <w:rPr>
          <w:rFonts w:ascii="Verdana" w:eastAsia="Verdana" w:hAnsi="Verdana" w:cs="Verdana"/>
        </w:rPr>
        <w:t>G.Speranza</w:t>
      </w:r>
      <w:proofErr w:type="spellEnd"/>
      <w:proofErr w:type="gramEnd"/>
      <w:r w:rsidR="00EF453B">
        <w:rPr>
          <w:rFonts w:ascii="Verdana" w:eastAsia="Verdana" w:hAnsi="Verdana" w:cs="Verdana"/>
        </w:rPr>
        <w:t xml:space="preserve">” di Centola </w:t>
      </w:r>
      <w:r>
        <w:rPr>
          <w:rFonts w:ascii="Verdana" w:eastAsia="Verdana" w:hAnsi="Verdana" w:cs="Verdana"/>
        </w:rPr>
        <w:t xml:space="preserve">in riferimento alle finalità istituzionali dell’istruzione e della formazione e ad ogni attività ad esse strumentale, raccoglie, registra, elabora, conserva e custodisce dati personali identificativi dei soggetti con i quali entra in relazione nell’ambito delle procedure per l’erogazione di servizi formativi. </w:t>
      </w:r>
    </w:p>
    <w:p w14:paraId="4BE0956E" w14:textId="77777777" w:rsidR="00FA6F37" w:rsidRDefault="005019CC" w:rsidP="00DC4815">
      <w:pPr>
        <w:spacing w:after="205" w:line="240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In applicazione del D. Lgs. 196/2003, i dati personali sono trattati in modo lecito, secondo correttezza e con adozione di idonee misure di protezione relativamente all’ambiente in cui vengono custoditi, al sistema adottato per elaborarli, ai soggetti incaricati del trattamento. </w:t>
      </w:r>
    </w:p>
    <w:p w14:paraId="01D16AAA" w14:textId="77777777" w:rsidR="00FA6F37" w:rsidRDefault="005019CC" w:rsidP="00DC4815">
      <w:pPr>
        <w:spacing w:after="205" w:line="240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Titolare del Trattamento dei dati è il Dirigente Scolastico, quale Rappresentante dell’Istituto. </w:t>
      </w:r>
    </w:p>
    <w:p w14:paraId="59F5BD18" w14:textId="77777777" w:rsidR="00FA6F37" w:rsidRDefault="005019CC" w:rsidP="00DC4815">
      <w:pPr>
        <w:spacing w:after="205" w:line="240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Responsabile del Trattamento dei dati è il </w:t>
      </w:r>
      <w:proofErr w:type="gramStart"/>
      <w:r>
        <w:rPr>
          <w:rFonts w:ascii="Verdana" w:eastAsia="Verdana" w:hAnsi="Verdana" w:cs="Verdana"/>
        </w:rPr>
        <w:t>DSGA .</w:t>
      </w:r>
      <w:proofErr w:type="gramEnd"/>
      <w:r>
        <w:rPr>
          <w:rFonts w:ascii="Verdana" w:eastAsia="Verdana" w:hAnsi="Verdana" w:cs="Verdana"/>
        </w:rPr>
        <w:t xml:space="preserve"> </w:t>
      </w:r>
    </w:p>
    <w:p w14:paraId="43642A8C" w14:textId="77777777" w:rsidR="00FA6F37" w:rsidRDefault="005019CC" w:rsidP="00DC4815">
      <w:pPr>
        <w:spacing w:after="205" w:line="240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Incaricati del Trattamento dei dati sono il personale addetto all’Ufficio di Segreteria, i componenti il Gruppo di Progetto, il Tutor. </w:t>
      </w:r>
    </w:p>
    <w:p w14:paraId="74C10BC2" w14:textId="77777777" w:rsidR="00FA6F37" w:rsidRDefault="005019CC" w:rsidP="00DC4815">
      <w:pPr>
        <w:spacing w:after="205" w:line="240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I dati possono essere comunque trattati in relazione ad adempimenti relativi o connessi alla gestione del progetto. </w:t>
      </w:r>
    </w:p>
    <w:p w14:paraId="2CECF595" w14:textId="77777777" w:rsidR="00FA6F37" w:rsidRDefault="005019CC" w:rsidP="00DC4815">
      <w:pPr>
        <w:spacing w:after="205" w:line="240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I dati in nessun caso vengono comunicati a soggetti privati senza il preventivo consenso scritto dell’interessato. </w:t>
      </w:r>
    </w:p>
    <w:p w14:paraId="19962262" w14:textId="77777777" w:rsidR="00FA6F37" w:rsidRDefault="005019CC" w:rsidP="00DC4815">
      <w:pPr>
        <w:spacing w:after="205" w:line="240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Al soggetto interessato sono riconosciuti il diritto di accesso ai dati personali e gli altri diritti definiti dall’art. 7 del </w:t>
      </w:r>
      <w:proofErr w:type="spellStart"/>
      <w:r>
        <w:rPr>
          <w:rFonts w:ascii="Verdana" w:eastAsia="Verdana" w:hAnsi="Verdana" w:cs="Verdana"/>
        </w:rPr>
        <w:t>D.Lgs.</w:t>
      </w:r>
      <w:proofErr w:type="spellEnd"/>
      <w:r>
        <w:rPr>
          <w:rFonts w:ascii="Verdana" w:eastAsia="Verdana" w:hAnsi="Verdana" w:cs="Verdana"/>
        </w:rPr>
        <w:t xml:space="preserve"> 196/03. </w:t>
      </w:r>
    </w:p>
    <w:p w14:paraId="5B5422D5" w14:textId="77777777" w:rsidR="00EF453B" w:rsidRDefault="005019CC" w:rsidP="00DC4815">
      <w:pPr>
        <w:spacing w:after="205" w:line="240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Il sottoscritto, ricevuta l’informativa di cui all’art. 13 del </w:t>
      </w:r>
      <w:proofErr w:type="spellStart"/>
      <w:r>
        <w:rPr>
          <w:rFonts w:ascii="Verdana" w:eastAsia="Verdana" w:hAnsi="Verdana" w:cs="Verdana"/>
        </w:rPr>
        <w:t>D.Lgs.</w:t>
      </w:r>
      <w:proofErr w:type="spellEnd"/>
      <w:r>
        <w:rPr>
          <w:rFonts w:ascii="Verdana" w:eastAsia="Verdana" w:hAnsi="Verdana" w:cs="Verdana"/>
        </w:rPr>
        <w:t xml:space="preserve"> 196/03, esprime il proprio consenso affinché i dati personali forniti con la presente richiesta possano essere trattati nel rispetto del </w:t>
      </w:r>
      <w:proofErr w:type="spellStart"/>
      <w:r>
        <w:rPr>
          <w:rFonts w:ascii="Verdana" w:eastAsia="Verdana" w:hAnsi="Verdana" w:cs="Verdana"/>
        </w:rPr>
        <w:t>D.Lgs.</w:t>
      </w:r>
      <w:proofErr w:type="spellEnd"/>
      <w:r>
        <w:rPr>
          <w:rFonts w:ascii="Verdana" w:eastAsia="Verdana" w:hAnsi="Verdana" w:cs="Verdana"/>
        </w:rPr>
        <w:t xml:space="preserve"> 196/03 per gli adempimenti connessi alla presente procedura. </w:t>
      </w:r>
    </w:p>
    <w:p w14:paraId="7BC527E4" w14:textId="40006F73" w:rsidR="00FA6F37" w:rsidRDefault="005019CC" w:rsidP="00DC4815">
      <w:pPr>
        <w:spacing w:after="205" w:line="240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Data  </w:t>
      </w:r>
      <w:r w:rsidR="00EF453B">
        <w:rPr>
          <w:rFonts w:ascii="Verdana" w:eastAsia="Verdana" w:hAnsi="Verdana" w:cs="Verdana"/>
        </w:rPr>
        <w:t xml:space="preserve">                                                                                         </w:t>
      </w:r>
      <w:r>
        <w:t>FIRMA DEL RICHIEDENT</w:t>
      </w:r>
      <w:r w:rsidR="00DC4815">
        <w:rPr>
          <w:b/>
        </w:rPr>
        <w:t>E</w:t>
      </w:r>
    </w:p>
    <w:p w14:paraId="55984A57" w14:textId="77777777" w:rsidR="00FA6F37" w:rsidRDefault="005019CC">
      <w:pPr>
        <w:spacing w:after="15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E68D6D4" w14:textId="77777777" w:rsidR="00FA6F37" w:rsidRDefault="005019CC">
      <w:pPr>
        <w:spacing w:after="15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7065A16" w14:textId="77777777" w:rsidR="00FA6F37" w:rsidRDefault="005019CC">
      <w:pPr>
        <w:spacing w:after="15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9BAB404" w14:textId="77777777" w:rsidR="00FA6F37" w:rsidRDefault="005019CC">
      <w:pPr>
        <w:spacing w:after="15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A98D5DE" w14:textId="77777777" w:rsidR="00FA6F37" w:rsidRDefault="005019C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FA6F37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416" w:right="1044" w:bottom="1254" w:left="1133" w:header="720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94425" w14:textId="77777777" w:rsidR="000F67B8" w:rsidRDefault="000F67B8">
      <w:pPr>
        <w:spacing w:after="0" w:line="240" w:lineRule="auto"/>
      </w:pPr>
      <w:r>
        <w:separator/>
      </w:r>
    </w:p>
  </w:endnote>
  <w:endnote w:type="continuationSeparator" w:id="0">
    <w:p w14:paraId="078F482B" w14:textId="77777777" w:rsidR="000F67B8" w:rsidRDefault="000F6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D5EC3" w14:textId="77777777" w:rsidR="005019CC" w:rsidRDefault="005019CC">
    <w:pPr>
      <w:spacing w:after="0"/>
      <w:ind w:right="8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69693860" w14:textId="77777777" w:rsidR="005019CC" w:rsidRDefault="005019CC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2DBEE" w14:textId="77777777" w:rsidR="005019CC" w:rsidRDefault="005019CC">
    <w:pPr>
      <w:spacing w:after="0"/>
      <w:ind w:right="8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6BBC062F" w14:textId="77777777" w:rsidR="005019CC" w:rsidRDefault="005019CC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02A8A" w14:textId="77777777" w:rsidR="005019CC" w:rsidRDefault="005019CC">
    <w:pPr>
      <w:spacing w:after="0"/>
      <w:ind w:right="8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233CD07E" w14:textId="77777777" w:rsidR="005019CC" w:rsidRDefault="005019CC">
    <w:pPr>
      <w:spacing w:after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1AEC8" w14:textId="77777777" w:rsidR="000F67B8" w:rsidRDefault="000F67B8">
      <w:pPr>
        <w:spacing w:after="0" w:line="240" w:lineRule="auto"/>
      </w:pPr>
      <w:r>
        <w:separator/>
      </w:r>
    </w:p>
  </w:footnote>
  <w:footnote w:type="continuationSeparator" w:id="0">
    <w:p w14:paraId="5DC4E825" w14:textId="77777777" w:rsidR="000F67B8" w:rsidRDefault="000F6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D7E87" w14:textId="77777777" w:rsidR="00EF453B" w:rsidRDefault="00EF453B" w:rsidP="00EF453B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  <w:r w:rsidRPr="00921A7B">
      <w:rPr>
        <w:rFonts w:eastAsia="Times New Roman" w:cs="Times New Roman"/>
        <w:noProof/>
        <w:szCs w:val="20"/>
      </w:rPr>
      <w:drawing>
        <wp:anchor distT="0" distB="0" distL="114300" distR="114300" simplePos="0" relativeHeight="251659264" behindDoc="1" locked="0" layoutInCell="1" allowOverlap="1" wp14:anchorId="13D1AA38" wp14:editId="6D7BE73B">
          <wp:simplePos x="0" y="0"/>
          <wp:positionH relativeFrom="column">
            <wp:posOffset>385705</wp:posOffset>
          </wp:positionH>
          <wp:positionV relativeFrom="paragraph">
            <wp:posOffset>134849</wp:posOffset>
          </wp:positionV>
          <wp:extent cx="838200" cy="870585"/>
          <wp:effectExtent l="0" t="0" r="0" b="5715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70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3BC11B" w14:textId="77777777" w:rsidR="00EF453B" w:rsidRDefault="00EF453B" w:rsidP="00EF453B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  <w:r>
      <w:rPr>
        <w:rFonts w:eastAsia="Times New Roman" w:cs="Times New Roman"/>
        <w:b/>
        <w:noProof/>
        <w:szCs w:val="20"/>
      </w:rPr>
      <w:drawing>
        <wp:anchor distT="0" distB="0" distL="114300" distR="114300" simplePos="0" relativeHeight="251660288" behindDoc="1" locked="0" layoutInCell="1" allowOverlap="1" wp14:anchorId="4562A7D0" wp14:editId="74CCA742">
          <wp:simplePos x="0" y="0"/>
          <wp:positionH relativeFrom="column">
            <wp:posOffset>1288592</wp:posOffset>
          </wp:positionH>
          <wp:positionV relativeFrom="paragraph">
            <wp:posOffset>-35924</wp:posOffset>
          </wp:positionV>
          <wp:extent cx="4481195" cy="902970"/>
          <wp:effectExtent l="0" t="0" r="1905" b="0"/>
          <wp:wrapNone/>
          <wp:docPr id="43" name="Immagine 43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magine 43" descr="Immagine che contiene testo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8119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6C0E43" w14:textId="77777777" w:rsidR="00EF453B" w:rsidRDefault="00EF453B" w:rsidP="00EF453B">
    <w:pPr>
      <w:tabs>
        <w:tab w:val="left" w:pos="1464"/>
        <w:tab w:val="center" w:pos="4819"/>
        <w:tab w:val="right" w:pos="9638"/>
      </w:tabs>
      <w:spacing w:after="0" w:line="240" w:lineRule="auto"/>
      <w:rPr>
        <w:rFonts w:eastAsia="Times New Roman" w:cs="Times New Roman"/>
        <w:b/>
        <w:szCs w:val="20"/>
      </w:rPr>
    </w:pPr>
    <w:r>
      <w:rPr>
        <w:rFonts w:eastAsia="Times New Roman" w:cs="Times New Roman"/>
        <w:b/>
        <w:szCs w:val="20"/>
      </w:rPr>
      <w:tab/>
    </w:r>
  </w:p>
  <w:p w14:paraId="7F6BF7ED" w14:textId="77777777" w:rsidR="00EF453B" w:rsidRDefault="00EF453B" w:rsidP="00EF453B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</w:p>
  <w:p w14:paraId="6C134C43" w14:textId="77777777" w:rsidR="00EF453B" w:rsidRPr="00921A7B" w:rsidRDefault="00EF453B" w:rsidP="00EF453B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</w:p>
  <w:p w14:paraId="3B618846" w14:textId="77777777" w:rsidR="00EF453B" w:rsidRDefault="00EF453B" w:rsidP="00EF453B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Lucida Calligraphy" w:eastAsia="Times New Roman" w:hAnsi="Lucida Calligraphy" w:cs="Times New Roman"/>
        <w:b/>
        <w:szCs w:val="20"/>
      </w:rPr>
    </w:pPr>
  </w:p>
  <w:p w14:paraId="27B5A87E" w14:textId="77777777" w:rsidR="00EF453B" w:rsidRPr="00921A7B" w:rsidRDefault="00EF453B" w:rsidP="00EF453B">
    <w:pPr>
      <w:suppressAutoHyphens/>
      <w:overflowPunct w:val="0"/>
      <w:autoSpaceDE w:val="0"/>
      <w:autoSpaceDN w:val="0"/>
      <w:adjustRightInd w:val="0"/>
      <w:spacing w:before="240" w:after="0" w:line="100" w:lineRule="atLeast"/>
      <w:jc w:val="center"/>
      <w:rPr>
        <w:rFonts w:ascii="Times New Roman" w:eastAsia="Times New Roman" w:hAnsi="Times New Roman" w:cs="Times New Roman"/>
        <w:i/>
        <w:sz w:val="20"/>
        <w:szCs w:val="20"/>
      </w:rPr>
    </w:pPr>
    <w:r w:rsidRPr="00921A7B">
      <w:rPr>
        <w:rFonts w:ascii="Lucida Calligraphy" w:eastAsia="Times New Roman" w:hAnsi="Lucida Calligraphy" w:cs="Times New Roman"/>
        <w:b/>
        <w:szCs w:val="20"/>
      </w:rPr>
      <w:t>ISTITUTO COMPRENSIVO STATALE “G. SPERANZA” CENTOLA</w:t>
    </w:r>
  </w:p>
  <w:p w14:paraId="7F0DB30D" w14:textId="77777777" w:rsidR="00EF453B" w:rsidRPr="00921A7B" w:rsidRDefault="00EF453B" w:rsidP="00EF453B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Times New Roman" w:eastAsia="Times New Roman" w:hAnsi="Times New Roman" w:cs="Times New Roman"/>
        <w:i/>
        <w:sz w:val="20"/>
        <w:szCs w:val="20"/>
      </w:rPr>
    </w:pPr>
    <w:r w:rsidRPr="00921A7B">
      <w:rPr>
        <w:rFonts w:ascii="Times New Roman" w:eastAsia="Times New Roman" w:hAnsi="Times New Roman" w:cs="Times New Roman"/>
        <w:i/>
        <w:sz w:val="20"/>
        <w:szCs w:val="20"/>
      </w:rPr>
      <w:t>COD. MEC. SAIC8AP00R – CF 93012010653-C.U. UFESKE</w:t>
    </w:r>
  </w:p>
  <w:p w14:paraId="4B9AEC4A" w14:textId="77777777" w:rsidR="00EF453B" w:rsidRPr="00921A7B" w:rsidRDefault="00EF453B" w:rsidP="00EF453B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Times New Roman" w:eastAsia="Times New Roman" w:hAnsi="Times New Roman" w:cs="Times New Roman"/>
        <w:i/>
        <w:sz w:val="20"/>
        <w:szCs w:val="20"/>
      </w:rPr>
    </w:pPr>
    <w:r w:rsidRPr="00921A7B">
      <w:rPr>
        <w:rFonts w:ascii="Times New Roman" w:eastAsia="Times New Roman" w:hAnsi="Times New Roman" w:cs="Times New Roman"/>
        <w:i/>
        <w:sz w:val="20"/>
        <w:szCs w:val="20"/>
      </w:rPr>
      <w:t>Autonomia 169 - 62° Distretto Scolastico - Sapri (SA)</w:t>
    </w:r>
  </w:p>
  <w:p w14:paraId="1167A263" w14:textId="77777777" w:rsidR="00EF453B" w:rsidRPr="00921A7B" w:rsidRDefault="00EF453B" w:rsidP="00EF453B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Times New Roman" w:eastAsia="Times New Roman" w:hAnsi="Times New Roman" w:cs="Times New Roman"/>
        <w:b/>
        <w:i/>
        <w:sz w:val="20"/>
        <w:szCs w:val="20"/>
      </w:rPr>
    </w:pPr>
    <w:r w:rsidRPr="00921A7B">
      <w:rPr>
        <w:rFonts w:ascii="Times New Roman" w:eastAsia="Times New Roman" w:hAnsi="Times New Roman" w:cs="Times New Roman"/>
        <w:i/>
        <w:sz w:val="20"/>
        <w:szCs w:val="20"/>
      </w:rPr>
      <w:t>via R. Talamo - 84051 - CENTOLA (SA)</w:t>
    </w:r>
  </w:p>
  <w:p w14:paraId="2B92CB09" w14:textId="6C9BA1BC" w:rsidR="00EF453B" w:rsidRDefault="00EF453B" w:rsidP="00EF453B">
    <w:pPr>
      <w:spacing w:after="200" w:line="276" w:lineRule="auto"/>
      <w:jc w:val="center"/>
    </w:pPr>
    <w:r w:rsidRPr="00921A7B">
      <w:rPr>
        <w:rFonts w:cs="Times New Roman"/>
        <w:b/>
        <w:i/>
        <w:sz w:val="20"/>
      </w:rPr>
      <w:t xml:space="preserve">E – </w:t>
    </w:r>
    <w:proofErr w:type="gramStart"/>
    <w:r w:rsidRPr="00921A7B">
      <w:rPr>
        <w:rFonts w:cs="Times New Roman"/>
        <w:b/>
        <w:i/>
        <w:sz w:val="20"/>
      </w:rPr>
      <w:t>Mail :</w:t>
    </w:r>
    <w:proofErr w:type="gramEnd"/>
    <w:r w:rsidRPr="00921A7B">
      <w:rPr>
        <w:rFonts w:cs="Times New Roman"/>
        <w:b/>
        <w:i/>
        <w:sz w:val="20"/>
      </w:rPr>
      <w:t xml:space="preserve"> </w:t>
    </w:r>
    <w:r w:rsidRPr="00921A7B">
      <w:rPr>
        <w:rFonts w:cs="Times New Roman"/>
        <w:b/>
        <w:i/>
        <w:color w:val="0000FF"/>
        <w:sz w:val="20"/>
        <w:u w:val="single"/>
      </w:rPr>
      <w:t>saic8ap00r@istruzione.it</w:t>
    </w:r>
    <w:r w:rsidRPr="00921A7B">
      <w:rPr>
        <w:rFonts w:cs="Times New Roman"/>
        <w:b/>
        <w:i/>
        <w:sz w:val="20"/>
      </w:rPr>
      <w:t xml:space="preserve">  – </w:t>
    </w:r>
    <w:r w:rsidRPr="00921A7B">
      <w:rPr>
        <w:rFonts w:cs="Times New Roman"/>
        <w:b/>
        <w:i/>
        <w:color w:val="0000FF"/>
        <w:sz w:val="20"/>
        <w:u w:val="single"/>
      </w:rPr>
      <w:t>saic8ap00r@pec.istruzione.it</w:t>
    </w:r>
    <w:r w:rsidRPr="00921A7B">
      <w:rPr>
        <w:rFonts w:cs="Times New Roman"/>
        <w:b/>
        <w:i/>
        <w:sz w:val="20"/>
      </w:rPr>
      <w:t xml:space="preserve"> - www.iccentola.edu.it Tel. 0974933048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42260"/>
    <w:multiLevelType w:val="hybridMultilevel"/>
    <w:tmpl w:val="E7289C1A"/>
    <w:lvl w:ilvl="0" w:tplc="0078638E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8E83DDE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28AB002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F766FDE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7FA84FE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9D8CD20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2C21C64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E50443A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8E25BEE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0658AE"/>
    <w:multiLevelType w:val="hybridMultilevel"/>
    <w:tmpl w:val="ADB6CD22"/>
    <w:lvl w:ilvl="0" w:tplc="5046188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3E330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CE035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4CD91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4653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86E01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2A7FF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18E35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ACB8D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344B78"/>
    <w:multiLevelType w:val="hybridMultilevel"/>
    <w:tmpl w:val="EAEAA5A2"/>
    <w:lvl w:ilvl="0" w:tplc="C638CEA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52A64F4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20848F2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EAE88A4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98A5E92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960068A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6E4F70E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6D86D94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6147370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7B5FE8"/>
    <w:multiLevelType w:val="hybridMultilevel"/>
    <w:tmpl w:val="249E152A"/>
    <w:lvl w:ilvl="0" w:tplc="5D82B7EE">
      <w:start w:val="1"/>
      <w:numFmt w:val="lowerLetter"/>
      <w:lvlText w:val="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5B487D2">
      <w:start w:val="1"/>
      <w:numFmt w:val="lowerLetter"/>
      <w:lvlText w:val="%2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6DE64DC">
      <w:start w:val="1"/>
      <w:numFmt w:val="lowerRoman"/>
      <w:lvlText w:val="%3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39A2564">
      <w:start w:val="1"/>
      <w:numFmt w:val="decimal"/>
      <w:lvlText w:val="%4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0C8589E">
      <w:start w:val="1"/>
      <w:numFmt w:val="lowerLetter"/>
      <w:lvlText w:val="%5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8668E02">
      <w:start w:val="1"/>
      <w:numFmt w:val="lowerRoman"/>
      <w:lvlText w:val="%6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4681A4E">
      <w:start w:val="1"/>
      <w:numFmt w:val="decimal"/>
      <w:lvlText w:val="%7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85410EC">
      <w:start w:val="1"/>
      <w:numFmt w:val="lowerLetter"/>
      <w:lvlText w:val="%8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8849C20">
      <w:start w:val="1"/>
      <w:numFmt w:val="lowerRoman"/>
      <w:lvlText w:val="%9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E94A9C"/>
    <w:multiLevelType w:val="hybridMultilevel"/>
    <w:tmpl w:val="2CDA1BEC"/>
    <w:lvl w:ilvl="0" w:tplc="B1EE677E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6045C3C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A28E37A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034E786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3EEBD2E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3B0A13A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532F8DC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478BB7E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FA2EDDE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CF08CF"/>
    <w:multiLevelType w:val="hybridMultilevel"/>
    <w:tmpl w:val="302668AA"/>
    <w:lvl w:ilvl="0" w:tplc="D6200180">
      <w:start w:val="1"/>
      <w:numFmt w:val="bullet"/>
      <w:lvlText w:val="•"/>
      <w:lvlJc w:val="left"/>
      <w:pPr>
        <w:ind w:left="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36C791E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72677C6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9ACB6E6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B0C1DD4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D8C420E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1286380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46C8996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4E4DD2A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7F2DFD"/>
    <w:multiLevelType w:val="hybridMultilevel"/>
    <w:tmpl w:val="EB4C5A98"/>
    <w:lvl w:ilvl="0" w:tplc="16E834CE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E8C8C4E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81E5A9A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B1EA1D2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43020DC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23A73D4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DDA82E4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E86655C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E5292E0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82E27DC"/>
    <w:multiLevelType w:val="hybridMultilevel"/>
    <w:tmpl w:val="9FD66128"/>
    <w:lvl w:ilvl="0" w:tplc="9DA42544">
      <w:start w:val="2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C12F592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9AE862C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154E054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86CCDB0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6701CF8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240AD74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6C0C7C8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8204476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7F44013"/>
    <w:multiLevelType w:val="hybridMultilevel"/>
    <w:tmpl w:val="D55EF696"/>
    <w:lvl w:ilvl="0" w:tplc="8E8858FC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6D6050E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61E2F14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5AE061A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2B275C2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2DAADC8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1CAAF68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DC09940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AAAC432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B513EC8"/>
    <w:multiLevelType w:val="hybridMultilevel"/>
    <w:tmpl w:val="8E6899E4"/>
    <w:lvl w:ilvl="0" w:tplc="50DED9E4">
      <w:start w:val="4"/>
      <w:numFmt w:val="upperLetter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8C415E6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4A42AA4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7F65572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55E317A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E080586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2743C74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6346274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CA4DE0A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7681854"/>
    <w:multiLevelType w:val="hybridMultilevel"/>
    <w:tmpl w:val="270E903A"/>
    <w:lvl w:ilvl="0" w:tplc="81FE71C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19ADD48">
      <w:start w:val="1"/>
      <w:numFmt w:val="lowerLetter"/>
      <w:lvlText w:val="%2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BD08F3E">
      <w:start w:val="1"/>
      <w:numFmt w:val="lowerRoman"/>
      <w:lvlText w:val="%3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1FCB798">
      <w:start w:val="1"/>
      <w:numFmt w:val="decimal"/>
      <w:lvlText w:val="%4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5E0E96C">
      <w:start w:val="1"/>
      <w:numFmt w:val="lowerLetter"/>
      <w:lvlText w:val="%5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BF84484">
      <w:start w:val="1"/>
      <w:numFmt w:val="lowerRoman"/>
      <w:lvlText w:val="%6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38BAC2">
      <w:start w:val="1"/>
      <w:numFmt w:val="decimal"/>
      <w:lvlText w:val="%7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1C04908">
      <w:start w:val="1"/>
      <w:numFmt w:val="lowerLetter"/>
      <w:lvlText w:val="%8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E7620C6">
      <w:start w:val="1"/>
      <w:numFmt w:val="lowerRoman"/>
      <w:lvlText w:val="%9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CE11DDF"/>
    <w:multiLevelType w:val="hybridMultilevel"/>
    <w:tmpl w:val="375AF676"/>
    <w:lvl w:ilvl="0" w:tplc="A20AE56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3D07556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55ED92C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13C3632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FC88AF2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98A3B84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7B65586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27A08D4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46AB66A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7693697">
    <w:abstractNumId w:val="1"/>
  </w:num>
  <w:num w:numId="2" w16cid:durableId="529345747">
    <w:abstractNumId w:val="2"/>
  </w:num>
  <w:num w:numId="3" w16cid:durableId="2010480509">
    <w:abstractNumId w:val="11"/>
  </w:num>
  <w:num w:numId="4" w16cid:durableId="801382463">
    <w:abstractNumId w:val="6"/>
  </w:num>
  <w:num w:numId="5" w16cid:durableId="1595243000">
    <w:abstractNumId w:val="0"/>
  </w:num>
  <w:num w:numId="6" w16cid:durableId="1080324235">
    <w:abstractNumId w:val="3"/>
  </w:num>
  <w:num w:numId="7" w16cid:durableId="1812163542">
    <w:abstractNumId w:val="10"/>
  </w:num>
  <w:num w:numId="8" w16cid:durableId="1045452442">
    <w:abstractNumId w:val="9"/>
  </w:num>
  <w:num w:numId="9" w16cid:durableId="2006933846">
    <w:abstractNumId w:val="7"/>
  </w:num>
  <w:num w:numId="10" w16cid:durableId="1565601114">
    <w:abstractNumId w:val="8"/>
  </w:num>
  <w:num w:numId="11" w16cid:durableId="1925336388">
    <w:abstractNumId w:val="5"/>
  </w:num>
  <w:num w:numId="12" w16cid:durableId="5286898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F37"/>
    <w:rsid w:val="000A0F0C"/>
    <w:rsid w:val="000F67B8"/>
    <w:rsid w:val="003972F0"/>
    <w:rsid w:val="00447B41"/>
    <w:rsid w:val="005019CC"/>
    <w:rsid w:val="00595B16"/>
    <w:rsid w:val="00711C89"/>
    <w:rsid w:val="0075653B"/>
    <w:rsid w:val="00821130"/>
    <w:rsid w:val="00841A4B"/>
    <w:rsid w:val="00863C20"/>
    <w:rsid w:val="009A16AA"/>
    <w:rsid w:val="00D10805"/>
    <w:rsid w:val="00DC4815"/>
    <w:rsid w:val="00EF453B"/>
    <w:rsid w:val="00EF4D6C"/>
    <w:rsid w:val="00FA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19316"/>
  <w15:docId w15:val="{B148D00D-E493-4B18-80B9-F5628A0FD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98"/>
      <w:ind w:left="10" w:right="90" w:hanging="10"/>
      <w:jc w:val="center"/>
      <w:outlineLvl w:val="1"/>
    </w:pPr>
    <w:rPr>
      <w:rFonts w:ascii="Times New Roman" w:eastAsia="Times New Roman" w:hAnsi="Times New Roman" w:cs="Times New Roman"/>
      <w:b/>
      <w:i/>
      <w:color w:val="000000"/>
      <w:sz w:val="24"/>
    </w:rPr>
  </w:style>
  <w:style w:type="paragraph" w:styleId="Titolo3">
    <w:name w:val="heading 3"/>
    <w:next w:val="Normale"/>
    <w:link w:val="Titolo3Carattere"/>
    <w:uiPriority w:val="9"/>
    <w:unhideWhenUsed/>
    <w:qFormat/>
    <w:pPr>
      <w:keepNext/>
      <w:keepLines/>
      <w:spacing w:after="219"/>
      <w:ind w:right="91"/>
      <w:jc w:val="center"/>
      <w:outlineLvl w:val="2"/>
    </w:pPr>
    <w:rPr>
      <w:rFonts w:ascii="Verdana" w:eastAsia="Verdana" w:hAnsi="Verdana" w:cs="Verdana"/>
      <w:b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Pr>
      <w:rFonts w:ascii="Verdana" w:eastAsia="Verdana" w:hAnsi="Verdana" w:cs="Verdana"/>
      <w:b/>
      <w:color w:val="000000"/>
      <w:sz w:val="22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b/>
      <w:i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711C8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F45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453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1792</Words>
  <Characters>10220</Characters>
  <Application>Microsoft Office Word</Application>
  <DocSecurity>0</DocSecurity>
  <Lines>85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cp:lastModifiedBy>Alessia Cennamo</cp:lastModifiedBy>
  <cp:revision>3</cp:revision>
  <dcterms:created xsi:type="dcterms:W3CDTF">2022-09-03T07:55:00Z</dcterms:created>
  <dcterms:modified xsi:type="dcterms:W3CDTF">2022-09-03T07:55:00Z</dcterms:modified>
</cp:coreProperties>
</file>